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19"/>
        <w:gridCol w:w="9302"/>
      </w:tblGrid>
      <w:tr w:rsidR="00E85B3C" w:rsidRPr="003E682C"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vAlign w:val="center"/>
          </w:tcPr>
          <w:p w14:paraId="53683833" w14:textId="40ED057B" w:rsidR="00045B55" w:rsidRPr="00A56773" w:rsidRDefault="00045B55" w:rsidP="00A56773">
            <w:pPr>
              <w:jc w:val="center"/>
              <w:rPr>
                <w:rFonts w:ascii="Arial" w:hAnsi="Arial" w:cs="Arial"/>
                <w:b w:val="0"/>
                <w:bCs w:val="0"/>
                <w:sz w:val="22"/>
                <w:szCs w:val="22"/>
              </w:rPr>
            </w:pPr>
            <w:r w:rsidRPr="00A56773">
              <w:rPr>
                <w:rFonts w:ascii="Arial" w:hAnsi="Arial" w:cs="Arial"/>
                <w:sz w:val="22"/>
                <w:szCs w:val="22"/>
              </w:rPr>
              <w:t>MEMORANDO</w:t>
            </w:r>
          </w:p>
        </w:tc>
      </w:tr>
      <w:tr w:rsidR="00E85B3C" w:rsidRPr="003E682C" w14:paraId="28873A1A" w14:textId="77777777" w:rsidTr="00DA1320">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A56773" w:rsidRDefault="00045B55" w:rsidP="00A56773">
            <w:pPr>
              <w:rPr>
                <w:rFonts w:ascii="Arial" w:hAnsi="Arial" w:cs="Arial"/>
                <w:b w:val="0"/>
                <w:bCs w:val="0"/>
                <w:sz w:val="22"/>
                <w:szCs w:val="22"/>
              </w:rPr>
            </w:pPr>
            <w:r w:rsidRPr="00A56773">
              <w:rPr>
                <w:rFonts w:ascii="Arial" w:hAnsi="Arial" w:cs="Arial"/>
                <w:sz w:val="22"/>
                <w:szCs w:val="22"/>
              </w:rPr>
              <w:t>PARA:</w:t>
            </w:r>
          </w:p>
        </w:tc>
        <w:tc>
          <w:tcPr>
            <w:tcW w:w="9307" w:type="dxa"/>
            <w:vAlign w:val="center"/>
          </w:tcPr>
          <w:p w14:paraId="7726DA07" w14:textId="4E780510" w:rsidR="00045B55" w:rsidRPr="00A56773" w:rsidRDefault="00FD3A15" w:rsidP="00A56773">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56773">
              <w:rPr>
                <w:rFonts w:ascii="Arial" w:hAnsi="Arial" w:cs="Arial"/>
                <w:color w:val="000000" w:themeColor="text1"/>
                <w:sz w:val="22"/>
                <w:szCs w:val="22"/>
              </w:rPr>
              <w:t>Alba Cristina Melo</w:t>
            </w:r>
            <w:r w:rsidR="00AF26AA" w:rsidRPr="00A56773">
              <w:rPr>
                <w:rFonts w:ascii="Arial" w:hAnsi="Arial" w:cs="Arial"/>
                <w:color w:val="000000" w:themeColor="text1"/>
                <w:sz w:val="22"/>
                <w:szCs w:val="22"/>
              </w:rPr>
              <w:t xml:space="preserve"> </w:t>
            </w:r>
            <w:r w:rsidR="00D509E7" w:rsidRPr="00A56773">
              <w:rPr>
                <w:rFonts w:ascii="Arial" w:hAnsi="Arial" w:cs="Arial"/>
                <w:color w:val="000000" w:themeColor="text1"/>
                <w:sz w:val="22"/>
                <w:szCs w:val="22"/>
              </w:rPr>
              <w:t>- Subsecretar</w:t>
            </w:r>
            <w:r w:rsidR="00AF26AA" w:rsidRPr="00A56773">
              <w:rPr>
                <w:rFonts w:ascii="Arial" w:hAnsi="Arial" w:cs="Arial"/>
                <w:color w:val="000000" w:themeColor="text1"/>
                <w:sz w:val="22"/>
                <w:szCs w:val="22"/>
              </w:rPr>
              <w:t>í</w:t>
            </w:r>
            <w:r w:rsidR="00D509E7" w:rsidRPr="00A56773">
              <w:rPr>
                <w:rFonts w:ascii="Arial" w:hAnsi="Arial" w:cs="Arial"/>
                <w:color w:val="000000" w:themeColor="text1"/>
                <w:sz w:val="22"/>
                <w:szCs w:val="22"/>
              </w:rPr>
              <w:t xml:space="preserve">a Jurídica </w:t>
            </w:r>
          </w:p>
        </w:tc>
      </w:tr>
      <w:tr w:rsidR="00E85B3C" w:rsidRPr="003E682C" w14:paraId="1875349E" w14:textId="77777777" w:rsidTr="00DA1320">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A56773" w:rsidRDefault="0003451E" w:rsidP="00A56773">
            <w:pPr>
              <w:rPr>
                <w:rFonts w:ascii="Arial" w:hAnsi="Arial" w:cs="Arial"/>
                <w:b w:val="0"/>
                <w:bCs w:val="0"/>
                <w:sz w:val="22"/>
                <w:szCs w:val="22"/>
              </w:rPr>
            </w:pPr>
            <w:r w:rsidRPr="00A56773">
              <w:rPr>
                <w:rFonts w:ascii="Arial" w:hAnsi="Arial" w:cs="Arial"/>
                <w:sz w:val="22"/>
                <w:szCs w:val="22"/>
              </w:rPr>
              <w:t>DE:</w:t>
            </w:r>
          </w:p>
        </w:tc>
        <w:tc>
          <w:tcPr>
            <w:tcW w:w="9307" w:type="dxa"/>
            <w:vAlign w:val="center"/>
          </w:tcPr>
          <w:p w14:paraId="06B2E7D9" w14:textId="4122009C" w:rsidR="00222C17" w:rsidRPr="00A56773" w:rsidRDefault="00615E6E" w:rsidP="00A56773">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56773">
              <w:rPr>
                <w:rFonts w:ascii="Arial" w:hAnsi="Arial" w:cs="Arial"/>
                <w:color w:val="000000" w:themeColor="text1"/>
                <w:sz w:val="22"/>
                <w:szCs w:val="22"/>
              </w:rPr>
              <w:t>Juan Carlos Torres</w:t>
            </w:r>
            <w:r w:rsidR="007C2952" w:rsidRPr="00A56773">
              <w:rPr>
                <w:rFonts w:ascii="Arial" w:hAnsi="Arial" w:cs="Arial"/>
                <w:color w:val="000000" w:themeColor="text1"/>
                <w:sz w:val="22"/>
                <w:szCs w:val="22"/>
              </w:rPr>
              <w:t xml:space="preserve"> Vallejo</w:t>
            </w:r>
            <w:r w:rsidR="00AF26AA" w:rsidRPr="00A56773">
              <w:rPr>
                <w:rFonts w:ascii="Arial" w:hAnsi="Arial" w:cs="Arial"/>
                <w:color w:val="000000" w:themeColor="text1"/>
                <w:sz w:val="22"/>
                <w:szCs w:val="22"/>
              </w:rPr>
              <w:t xml:space="preserve"> </w:t>
            </w:r>
            <w:r w:rsidR="00FD3A15" w:rsidRPr="00A56773">
              <w:rPr>
                <w:rFonts w:ascii="Arial" w:hAnsi="Arial" w:cs="Arial"/>
                <w:color w:val="000000" w:themeColor="text1"/>
                <w:sz w:val="22"/>
                <w:szCs w:val="22"/>
              </w:rPr>
              <w:t xml:space="preserve">- </w:t>
            </w:r>
            <w:proofErr w:type="gramStart"/>
            <w:r w:rsidR="00D03F3B" w:rsidRPr="00A56773">
              <w:rPr>
                <w:rFonts w:ascii="Arial" w:hAnsi="Arial" w:cs="Arial"/>
                <w:sz w:val="22"/>
                <w:szCs w:val="22"/>
              </w:rPr>
              <w:t>D</w:t>
            </w:r>
            <w:r w:rsidR="00FD3A15" w:rsidRPr="00A56773">
              <w:rPr>
                <w:rFonts w:ascii="Arial" w:hAnsi="Arial" w:cs="Arial"/>
                <w:sz w:val="22"/>
                <w:szCs w:val="22"/>
              </w:rPr>
              <w:t>irector</w:t>
            </w:r>
            <w:proofErr w:type="gramEnd"/>
            <w:r w:rsidR="00FD3A15" w:rsidRPr="00A56773">
              <w:rPr>
                <w:rFonts w:ascii="Arial" w:hAnsi="Arial" w:cs="Arial"/>
                <w:sz w:val="22"/>
                <w:szCs w:val="22"/>
              </w:rPr>
              <w:t xml:space="preserve"> de Servicios Públicos </w:t>
            </w:r>
          </w:p>
        </w:tc>
      </w:tr>
      <w:tr w:rsidR="00E85B3C" w:rsidRPr="003E682C" w14:paraId="1C0602FC" w14:textId="77777777" w:rsidTr="00DA1320">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A56773" w:rsidRDefault="0003451E" w:rsidP="00900844">
            <w:pPr>
              <w:jc w:val="both"/>
              <w:rPr>
                <w:rFonts w:ascii="Arial" w:hAnsi="Arial" w:cs="Arial"/>
                <w:b w:val="0"/>
                <w:bCs w:val="0"/>
                <w:sz w:val="22"/>
                <w:szCs w:val="22"/>
              </w:rPr>
            </w:pPr>
            <w:r w:rsidRPr="00A56773">
              <w:rPr>
                <w:rFonts w:ascii="Arial" w:hAnsi="Arial" w:cs="Arial"/>
                <w:sz w:val="22"/>
                <w:szCs w:val="22"/>
              </w:rPr>
              <w:t>ASUNTO:</w:t>
            </w:r>
          </w:p>
        </w:tc>
        <w:tc>
          <w:tcPr>
            <w:tcW w:w="9307" w:type="dxa"/>
            <w:vAlign w:val="center"/>
          </w:tcPr>
          <w:p w14:paraId="695925A4" w14:textId="30DD9EA9" w:rsidR="00B87C63" w:rsidRPr="00900844" w:rsidRDefault="00D509E7" w:rsidP="00900844">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20"/>
                <w:szCs w:val="20"/>
              </w:rPr>
            </w:pPr>
            <w:r w:rsidRPr="00A56773">
              <w:rPr>
                <w:rFonts w:ascii="Arial" w:hAnsi="Arial" w:cs="Arial"/>
                <w:sz w:val="22"/>
                <w:szCs w:val="22"/>
              </w:rPr>
              <w:t xml:space="preserve">Acción </w:t>
            </w:r>
            <w:r w:rsidR="00C67D74" w:rsidRPr="00A56773">
              <w:rPr>
                <w:rFonts w:ascii="Arial" w:hAnsi="Arial" w:cs="Arial"/>
                <w:sz w:val="22"/>
                <w:szCs w:val="22"/>
              </w:rPr>
              <w:t xml:space="preserve">de Tutela No </w:t>
            </w:r>
            <w:r w:rsidR="005615C0" w:rsidRPr="005615C0">
              <w:rPr>
                <w:rFonts w:ascii="Arial" w:hAnsi="Arial" w:cs="Arial"/>
                <w:sz w:val="22"/>
                <w:szCs w:val="22"/>
              </w:rPr>
              <w:t>2026-0</w:t>
            </w:r>
            <w:r w:rsidR="00BC5873">
              <w:rPr>
                <w:rFonts w:ascii="Arial" w:hAnsi="Arial" w:cs="Arial"/>
                <w:sz w:val="22"/>
                <w:szCs w:val="22"/>
              </w:rPr>
              <w:t>0</w:t>
            </w:r>
            <w:r w:rsidR="0021497C">
              <w:rPr>
                <w:rFonts w:ascii="Arial" w:hAnsi="Arial" w:cs="Arial"/>
                <w:sz w:val="22"/>
                <w:szCs w:val="22"/>
              </w:rPr>
              <w:t>2</w:t>
            </w:r>
            <w:r w:rsidR="00F423F7">
              <w:rPr>
                <w:rFonts w:ascii="Arial" w:hAnsi="Arial" w:cs="Arial"/>
                <w:sz w:val="22"/>
                <w:szCs w:val="22"/>
              </w:rPr>
              <w:t>45</w:t>
            </w:r>
            <w:r w:rsidR="001A67F2" w:rsidRPr="00A56773">
              <w:rPr>
                <w:rFonts w:ascii="Arial" w:hAnsi="Arial" w:cs="Arial"/>
                <w:sz w:val="22"/>
                <w:szCs w:val="22"/>
              </w:rPr>
              <w:t xml:space="preserve"> </w:t>
            </w:r>
            <w:r w:rsidR="001A67F2" w:rsidRPr="00900844">
              <w:rPr>
                <w:rFonts w:ascii="Arial" w:hAnsi="Arial" w:cs="Arial"/>
                <w:sz w:val="22"/>
                <w:szCs w:val="22"/>
              </w:rPr>
              <w:t xml:space="preserve">instaurada por </w:t>
            </w:r>
            <w:r w:rsidR="00F423F7">
              <w:rPr>
                <w:rFonts w:ascii="Arial" w:hAnsi="Arial" w:cs="Arial"/>
                <w:sz w:val="22"/>
                <w:szCs w:val="22"/>
              </w:rPr>
              <w:t>la</w:t>
            </w:r>
            <w:r w:rsidR="00BC5873" w:rsidRPr="00900844">
              <w:rPr>
                <w:rFonts w:ascii="Arial" w:hAnsi="Arial" w:cs="Arial"/>
                <w:sz w:val="22"/>
                <w:szCs w:val="22"/>
              </w:rPr>
              <w:t xml:space="preserve"> seño</w:t>
            </w:r>
            <w:r w:rsidR="00F423F7">
              <w:rPr>
                <w:rFonts w:ascii="Arial" w:hAnsi="Arial" w:cs="Arial"/>
                <w:sz w:val="22"/>
                <w:szCs w:val="22"/>
              </w:rPr>
              <w:t>ra</w:t>
            </w:r>
            <w:r w:rsidR="005615C0" w:rsidRPr="00900844">
              <w:rPr>
                <w:rFonts w:ascii="Arial" w:hAnsi="Arial" w:cs="Arial"/>
                <w:sz w:val="22"/>
                <w:szCs w:val="22"/>
              </w:rPr>
              <w:t xml:space="preserve"> </w:t>
            </w:r>
            <w:r w:rsidR="00F423F7" w:rsidRPr="00F423F7">
              <w:rPr>
                <w:rFonts w:ascii="Arial" w:eastAsia="Arial" w:hAnsi="Arial" w:cs="Arial"/>
                <w:b/>
                <w:bCs/>
                <w:sz w:val="22"/>
                <w:szCs w:val="22"/>
              </w:rPr>
              <w:t>XIMENA BARRERA REY</w:t>
            </w:r>
          </w:p>
        </w:tc>
      </w:tr>
    </w:tbl>
    <w:p w14:paraId="73531402" w14:textId="77777777" w:rsidR="009E0C45" w:rsidRPr="00A56773" w:rsidRDefault="009E0C45" w:rsidP="00900844">
      <w:pPr>
        <w:jc w:val="both"/>
        <w:rPr>
          <w:rFonts w:ascii="Arial" w:hAnsi="Arial" w:cs="Arial"/>
          <w:sz w:val="22"/>
          <w:szCs w:val="22"/>
        </w:rPr>
      </w:pPr>
    </w:p>
    <w:p w14:paraId="704E599B" w14:textId="20D8AB76" w:rsidR="00F5508B" w:rsidRPr="00E166B3" w:rsidRDefault="00436AAD" w:rsidP="00A56773">
      <w:pPr>
        <w:jc w:val="both"/>
        <w:rPr>
          <w:rFonts w:ascii="Arial" w:hAnsi="Arial" w:cs="Arial"/>
          <w:sz w:val="22"/>
          <w:szCs w:val="22"/>
        </w:rPr>
      </w:pPr>
      <w:r w:rsidRPr="00E166B3">
        <w:rPr>
          <w:rFonts w:ascii="Arial" w:hAnsi="Arial" w:cs="Arial"/>
          <w:sz w:val="22"/>
          <w:szCs w:val="22"/>
        </w:rPr>
        <w:t xml:space="preserve">Apreciada </w:t>
      </w:r>
      <w:r w:rsidR="00DC6957" w:rsidRPr="00E166B3">
        <w:rPr>
          <w:rFonts w:ascii="Arial" w:hAnsi="Arial" w:cs="Arial"/>
          <w:sz w:val="22"/>
          <w:szCs w:val="22"/>
        </w:rPr>
        <w:t xml:space="preserve">doctora </w:t>
      </w:r>
      <w:r w:rsidR="00FD3A15" w:rsidRPr="00E166B3">
        <w:rPr>
          <w:rFonts w:ascii="Arial" w:hAnsi="Arial" w:cs="Arial"/>
          <w:sz w:val="22"/>
          <w:szCs w:val="22"/>
        </w:rPr>
        <w:t>Alba Cristina</w:t>
      </w:r>
      <w:r w:rsidR="00A928A3" w:rsidRPr="00E166B3">
        <w:rPr>
          <w:rFonts w:ascii="Arial" w:hAnsi="Arial" w:cs="Arial"/>
          <w:sz w:val="22"/>
          <w:szCs w:val="22"/>
        </w:rPr>
        <w:t>,</w:t>
      </w:r>
      <w:r w:rsidR="00FD3A15" w:rsidRPr="00E166B3">
        <w:rPr>
          <w:rFonts w:ascii="Arial" w:hAnsi="Arial" w:cs="Arial"/>
          <w:sz w:val="22"/>
          <w:szCs w:val="22"/>
        </w:rPr>
        <w:t xml:space="preserve"> </w:t>
      </w:r>
      <w:r w:rsidRPr="00E166B3">
        <w:rPr>
          <w:rFonts w:ascii="Arial" w:hAnsi="Arial" w:cs="Arial"/>
          <w:sz w:val="22"/>
          <w:szCs w:val="22"/>
        </w:rPr>
        <w:t xml:space="preserve"> </w:t>
      </w:r>
      <w:r w:rsidR="00F5508B" w:rsidRPr="00E166B3">
        <w:rPr>
          <w:rFonts w:ascii="Arial" w:hAnsi="Arial" w:cs="Arial"/>
          <w:sz w:val="22"/>
          <w:szCs w:val="22"/>
        </w:rPr>
        <w:t xml:space="preserve"> </w:t>
      </w:r>
    </w:p>
    <w:p w14:paraId="614362D9" w14:textId="77777777" w:rsidR="00C34AC0" w:rsidRPr="00E166B3" w:rsidRDefault="00C34AC0" w:rsidP="00FF497B">
      <w:pPr>
        <w:spacing w:after="120"/>
        <w:jc w:val="both"/>
        <w:rPr>
          <w:rFonts w:ascii="Arial" w:hAnsi="Arial" w:cs="Arial"/>
          <w:sz w:val="22"/>
          <w:szCs w:val="22"/>
        </w:rPr>
      </w:pPr>
    </w:p>
    <w:p w14:paraId="03D52EF3" w14:textId="6F6DBA8E" w:rsidR="00F423F7" w:rsidRDefault="00DA1320" w:rsidP="009B1C20">
      <w:pPr>
        <w:spacing w:after="200"/>
        <w:jc w:val="both"/>
      </w:pPr>
      <w:r w:rsidRPr="00E166B3">
        <w:rPr>
          <w:rFonts w:ascii="Arial" w:hAnsi="Arial" w:cs="Arial"/>
          <w:sz w:val="22"/>
          <w:szCs w:val="22"/>
        </w:rPr>
        <w:t>De manera cordial, y en atención</w:t>
      </w:r>
      <w:r w:rsidR="00D509E7" w:rsidRPr="00E166B3">
        <w:rPr>
          <w:rFonts w:ascii="Arial" w:hAnsi="Arial" w:cs="Arial"/>
          <w:sz w:val="22"/>
          <w:szCs w:val="22"/>
        </w:rPr>
        <w:t xml:space="preserve"> a la</w:t>
      </w:r>
      <w:r w:rsidR="00A928A3" w:rsidRPr="00E166B3">
        <w:rPr>
          <w:rFonts w:ascii="Arial" w:hAnsi="Arial" w:cs="Arial"/>
          <w:sz w:val="22"/>
          <w:szCs w:val="22"/>
        </w:rPr>
        <w:t xml:space="preserve">s competencias de esta Dirección, procedemos a presentar los </w:t>
      </w:r>
      <w:r w:rsidR="00D509E7" w:rsidRPr="00E166B3">
        <w:rPr>
          <w:rFonts w:ascii="Arial" w:hAnsi="Arial" w:cs="Arial"/>
          <w:sz w:val="22"/>
          <w:szCs w:val="22"/>
        </w:rPr>
        <w:t xml:space="preserve">antecedentes administrativos </w:t>
      </w:r>
      <w:r w:rsidR="00A928A3" w:rsidRPr="00E166B3">
        <w:rPr>
          <w:rFonts w:ascii="Arial" w:hAnsi="Arial" w:cs="Arial"/>
          <w:sz w:val="22"/>
          <w:szCs w:val="22"/>
        </w:rPr>
        <w:t xml:space="preserve">relacionados con la </w:t>
      </w:r>
      <w:r w:rsidR="00D509E7" w:rsidRPr="00E166B3">
        <w:rPr>
          <w:rFonts w:ascii="Arial" w:hAnsi="Arial" w:cs="Arial"/>
          <w:sz w:val="22"/>
          <w:szCs w:val="22"/>
        </w:rPr>
        <w:t xml:space="preserve">Acción </w:t>
      </w:r>
      <w:r w:rsidR="00FD3A15" w:rsidRPr="00E166B3">
        <w:rPr>
          <w:rFonts w:ascii="Arial" w:hAnsi="Arial" w:cs="Arial"/>
          <w:sz w:val="22"/>
          <w:szCs w:val="22"/>
        </w:rPr>
        <w:t>de Tutela</w:t>
      </w:r>
      <w:r w:rsidR="005A5374" w:rsidRPr="00E166B3">
        <w:rPr>
          <w:rFonts w:ascii="Arial" w:hAnsi="Arial" w:cs="Arial"/>
          <w:sz w:val="22"/>
          <w:szCs w:val="22"/>
        </w:rPr>
        <w:t xml:space="preserve"> No</w:t>
      </w:r>
      <w:r w:rsidR="005A5374" w:rsidRPr="0030351E">
        <w:rPr>
          <w:rFonts w:ascii="Arial" w:hAnsi="Arial" w:cs="Arial"/>
          <w:sz w:val="22"/>
          <w:szCs w:val="22"/>
        </w:rPr>
        <w:t xml:space="preserve">. </w:t>
      </w:r>
      <w:r w:rsidR="009A324C" w:rsidRPr="0030351E">
        <w:rPr>
          <w:rFonts w:ascii="Arial" w:hAnsi="Arial" w:cs="Arial"/>
          <w:sz w:val="22"/>
          <w:szCs w:val="22"/>
        </w:rPr>
        <w:t>2026-0</w:t>
      </w:r>
      <w:r w:rsidR="00BC5873" w:rsidRPr="0030351E">
        <w:rPr>
          <w:rFonts w:ascii="Arial" w:hAnsi="Arial" w:cs="Arial"/>
          <w:sz w:val="22"/>
          <w:szCs w:val="22"/>
        </w:rPr>
        <w:t>0</w:t>
      </w:r>
      <w:r w:rsidR="0030351E" w:rsidRPr="0030351E">
        <w:rPr>
          <w:rFonts w:ascii="Arial" w:hAnsi="Arial" w:cs="Arial"/>
          <w:sz w:val="22"/>
          <w:szCs w:val="22"/>
        </w:rPr>
        <w:t>2</w:t>
      </w:r>
      <w:r w:rsidR="00F423F7">
        <w:rPr>
          <w:rFonts w:ascii="Arial" w:hAnsi="Arial" w:cs="Arial"/>
          <w:sz w:val="22"/>
          <w:szCs w:val="22"/>
        </w:rPr>
        <w:t>4</w:t>
      </w:r>
      <w:r w:rsidR="0030351E" w:rsidRPr="0030351E">
        <w:rPr>
          <w:rFonts w:ascii="Arial" w:hAnsi="Arial" w:cs="Arial"/>
          <w:sz w:val="22"/>
          <w:szCs w:val="22"/>
        </w:rPr>
        <w:t xml:space="preserve">5 </w:t>
      </w:r>
      <w:r w:rsidR="00DE624A" w:rsidRPr="0030351E">
        <w:rPr>
          <w:rFonts w:ascii="Arial" w:hAnsi="Arial" w:cs="Arial"/>
          <w:sz w:val="22"/>
          <w:szCs w:val="22"/>
        </w:rPr>
        <w:t>,</w:t>
      </w:r>
      <w:r w:rsidR="00FD3A15" w:rsidRPr="0030351E">
        <w:rPr>
          <w:rFonts w:ascii="Arial" w:hAnsi="Arial" w:cs="Arial"/>
          <w:sz w:val="22"/>
          <w:szCs w:val="22"/>
        </w:rPr>
        <w:t xml:space="preserve"> interpuesta por </w:t>
      </w:r>
      <w:r w:rsidR="00F423F7">
        <w:rPr>
          <w:rFonts w:ascii="Arial" w:eastAsia="Arial" w:hAnsi="Arial" w:cs="Arial"/>
          <w:sz w:val="22"/>
          <w:szCs w:val="22"/>
        </w:rPr>
        <w:t xml:space="preserve">la señora María </w:t>
      </w:r>
      <w:r w:rsidR="00F423F7" w:rsidRPr="00F423F7">
        <w:rPr>
          <w:rFonts w:ascii="Arial" w:eastAsia="Arial" w:hAnsi="Arial" w:cs="Arial"/>
          <w:b/>
          <w:bCs/>
          <w:sz w:val="22"/>
          <w:szCs w:val="22"/>
        </w:rPr>
        <w:t>XIMENA BARRERA REY</w:t>
      </w:r>
      <w:r w:rsidR="00F423F7">
        <w:rPr>
          <w:rFonts w:ascii="Arial" w:eastAsia="Arial" w:hAnsi="Arial" w:cs="Arial"/>
          <w:sz w:val="22"/>
          <w:szCs w:val="22"/>
        </w:rPr>
        <w:t>, identificada con cédula de ciudadanía No. 51.935.402, interpuso acción de tutela en contra de ENEL Colombia S.A. E.S.P. y la Secretaría Distrital de Ambiente de Bogotá, por la presunta vulneración de sus derechos fundamentales al ambiente sano, a la vida digna, a la participación y al debido proceso administrativo ambiental.</w:t>
      </w:r>
    </w:p>
    <w:p w14:paraId="153579EA" w14:textId="2476C84B" w:rsidR="00BC5873" w:rsidRPr="00040C7E" w:rsidRDefault="00BC5873" w:rsidP="00F423F7">
      <w:pPr>
        <w:spacing w:after="200" w:line="276" w:lineRule="auto"/>
        <w:jc w:val="both"/>
        <w:rPr>
          <w:rFonts w:ascii="Arial" w:hAnsi="Arial" w:cs="Arial"/>
          <w:sz w:val="22"/>
          <w:szCs w:val="22"/>
        </w:rPr>
      </w:pPr>
      <w:r w:rsidRPr="00040C7E">
        <w:rPr>
          <w:rFonts w:ascii="Arial" w:hAnsi="Arial" w:cs="Arial"/>
          <w:sz w:val="22"/>
          <w:szCs w:val="22"/>
        </w:rPr>
        <w:t xml:space="preserve">De acuerdo con lo anterior, nos permitimos emitir el presente concepto, teniendo en cuenta las funciones y competencias de la Dirección de Servicios Públicos, establecidas en el Decreto Único Sectorial 653 de 2025, artículo 16, así: </w:t>
      </w:r>
    </w:p>
    <w:p w14:paraId="3F92C5C6" w14:textId="77777777" w:rsidR="00BC5873" w:rsidRPr="00040C7E" w:rsidRDefault="00BC5873" w:rsidP="00BC5873">
      <w:pPr>
        <w:jc w:val="both"/>
        <w:rPr>
          <w:rFonts w:ascii="Arial" w:hAnsi="Arial" w:cs="Arial"/>
          <w:sz w:val="22"/>
          <w:szCs w:val="22"/>
        </w:rPr>
      </w:pPr>
    </w:p>
    <w:p w14:paraId="7CBA1202" w14:textId="77777777" w:rsidR="00BC5873" w:rsidRPr="000F1A1C" w:rsidRDefault="00BC5873" w:rsidP="00BC5873">
      <w:pPr>
        <w:ind w:left="708"/>
        <w:jc w:val="both"/>
        <w:rPr>
          <w:rFonts w:ascii="Arial" w:hAnsi="Arial" w:cs="Arial"/>
          <w:i/>
          <w:iCs/>
          <w:sz w:val="22"/>
          <w:szCs w:val="22"/>
        </w:rPr>
      </w:pPr>
      <w:r w:rsidRPr="000F1A1C">
        <w:rPr>
          <w:rFonts w:ascii="Arial" w:hAnsi="Arial" w:cs="Arial"/>
          <w:b/>
          <w:bCs/>
          <w:i/>
          <w:iCs/>
          <w:sz w:val="22"/>
          <w:szCs w:val="22"/>
        </w:rPr>
        <w:t>“Artículo</w:t>
      </w:r>
      <w:r w:rsidRPr="000F1A1C">
        <w:rPr>
          <w:rFonts w:ascii="Arial" w:hAnsi="Arial" w:cs="Arial"/>
          <w:i/>
          <w:iCs/>
          <w:sz w:val="22"/>
          <w:szCs w:val="22"/>
        </w:rPr>
        <w:t> </w:t>
      </w:r>
      <w:r w:rsidRPr="000F1A1C">
        <w:rPr>
          <w:rFonts w:ascii="Arial" w:hAnsi="Arial" w:cs="Arial"/>
          <w:b/>
          <w:bCs/>
          <w:i/>
          <w:iCs/>
          <w:sz w:val="22"/>
          <w:szCs w:val="22"/>
        </w:rPr>
        <w:t>16. Dirección de Servicios Públicos.</w:t>
      </w:r>
      <w:r w:rsidRPr="000F1A1C">
        <w:rPr>
          <w:rStyle w:val="apple-converted-space"/>
          <w:rFonts w:ascii="Arial" w:hAnsi="Arial" w:cs="Arial"/>
          <w:i/>
          <w:iCs/>
          <w:sz w:val="22"/>
          <w:szCs w:val="22"/>
        </w:rPr>
        <w:t> </w:t>
      </w:r>
      <w:r w:rsidRPr="000F1A1C">
        <w:rPr>
          <w:rFonts w:ascii="Arial" w:hAnsi="Arial" w:cs="Arial"/>
          <w:i/>
          <w:iCs/>
          <w:sz w:val="22"/>
          <w:szCs w:val="22"/>
        </w:rPr>
        <w:t>Tendrá las siguientes funciones:</w:t>
      </w:r>
    </w:p>
    <w:p w14:paraId="0951CD6B"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1. Articular con las empresas de servicios públicos nacionales, regionales y locales, la formulación de planes, programas y proyectos conjuntos en el ámbito de la integración y el desarrollo regional, de acuerdo con la normatividad vigente.</w:t>
      </w:r>
    </w:p>
    <w:p w14:paraId="22422A8F"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2. Promover la ejecución de los planes, programas y proyectos del Plan Maestro de Hábitat y Servicios Públicos, y la implementación de las políticas públicas de Servicios Públicos y de Economía Circular, de acuerdo con la normatividad vigente.</w:t>
      </w:r>
      <w:r w:rsidRPr="000F1A1C">
        <w:rPr>
          <w:rStyle w:val="apple-converted-space"/>
          <w:rFonts w:ascii="Arial" w:hAnsi="Arial" w:cs="Arial"/>
          <w:i/>
          <w:iCs/>
          <w:sz w:val="22"/>
          <w:szCs w:val="22"/>
        </w:rPr>
        <w:t> </w:t>
      </w:r>
    </w:p>
    <w:p w14:paraId="5068283E" w14:textId="77777777" w:rsidR="004B12A2" w:rsidRDefault="00BC5873" w:rsidP="00BC5873">
      <w:pPr>
        <w:ind w:left="708"/>
        <w:jc w:val="both"/>
        <w:rPr>
          <w:rFonts w:ascii="Arial" w:hAnsi="Arial" w:cs="Arial"/>
          <w:i/>
          <w:iCs/>
          <w:sz w:val="22"/>
          <w:szCs w:val="22"/>
        </w:rPr>
      </w:pPr>
      <w:r w:rsidRPr="000F1A1C">
        <w:rPr>
          <w:rFonts w:ascii="Arial" w:hAnsi="Arial" w:cs="Arial"/>
          <w:i/>
          <w:iCs/>
          <w:sz w:val="22"/>
          <w:szCs w:val="22"/>
        </w:rPr>
        <w:t>3. Promover la política de otorgamiento y financiación de los subsidios a los usuarios de bajos ingresos, teniendo en cuenta las estrategias propuestas por las empresas prestadoras de servicios públicos, de acuerdo con la normatividad vigente</w:t>
      </w:r>
      <w:r w:rsidR="004B12A2">
        <w:rPr>
          <w:rFonts w:ascii="Arial" w:hAnsi="Arial" w:cs="Arial"/>
          <w:i/>
          <w:iCs/>
          <w:sz w:val="22"/>
          <w:szCs w:val="22"/>
        </w:rPr>
        <w:t>.</w:t>
      </w:r>
    </w:p>
    <w:p w14:paraId="5F677BA0" w14:textId="6CCB5AD2"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4. Establecer mecanismos de articulación que le permitan la atención de las emergencias para mitigar los riesgos y el uso de recursos no renovables por parte de las empresas prestadoras de servicios, conforme con la normatividad vigente.  </w:t>
      </w:r>
    </w:p>
    <w:p w14:paraId="1FFE9480"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5. Definir y ejecutar programas para el fortalecimiento del control social de los servicios públicos domiciliarios, ante las empresas prestadoras de servicios y la Superintendencia de Servicios Públicos Domiciliarios o quien haga sus veces.</w:t>
      </w:r>
    </w:p>
    <w:p w14:paraId="0493B125"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6. Promover el despliegue ordenado y eficiente de las Tecnologías de la Información y las Comunicaciones - Tics, y nuevas tecnologías en la prestación de los servicios públicos, orientados a reducir la brecha digital.</w:t>
      </w:r>
      <w:r w:rsidRPr="00040C7E">
        <w:t> </w:t>
      </w:r>
    </w:p>
    <w:p w14:paraId="30FF8639"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7. Adelantar las acciones de fortalecimiento técnico y organizacional de los acueductos comunitarios, de conformidad con los lineamientos establecidos. </w:t>
      </w:r>
    </w:p>
    <w:p w14:paraId="55CD11DF"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8. Diseñar e implementar estrategias que permitan llevar servicios públicos a zonas donde no hay prestador de estos servicios, de conformidad con el Plan de Ordenamiento Territorial.</w:t>
      </w:r>
    </w:p>
    <w:p w14:paraId="373377B2"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lastRenderedPageBreak/>
        <w:t>9. Desarrollar la estrategia de formalización para la entrega de las inversiones, bienes o derechos de las infraestructuras, a los prestadores de los servicios públicos domiciliarios bajo la figura de aportes bajo condición.</w:t>
      </w:r>
      <w:r w:rsidRPr="000F1A1C">
        <w:rPr>
          <w:rStyle w:val="apple-converted-space"/>
          <w:rFonts w:ascii="Arial" w:hAnsi="Arial" w:cs="Arial"/>
          <w:i/>
          <w:iCs/>
          <w:sz w:val="22"/>
          <w:szCs w:val="22"/>
        </w:rPr>
        <w:t> </w:t>
      </w:r>
    </w:p>
    <w:p w14:paraId="4C83BFC7"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10. Las demás que le sean asignadas y que correspondan a la naturaleza de la dependencia”.</w:t>
      </w:r>
      <w:r w:rsidRPr="00040C7E">
        <w:rPr>
          <w:rFonts w:ascii="Arial" w:hAnsi="Arial" w:cs="Arial"/>
          <w:i/>
          <w:iCs/>
          <w:sz w:val="22"/>
          <w:szCs w:val="22"/>
        </w:rPr>
        <w:t xml:space="preserve"> </w:t>
      </w:r>
    </w:p>
    <w:p w14:paraId="75612682" w14:textId="77777777" w:rsidR="00BC5873" w:rsidRPr="00040C7E" w:rsidRDefault="00BC5873" w:rsidP="00BC5873">
      <w:pPr>
        <w:jc w:val="both"/>
        <w:rPr>
          <w:rFonts w:ascii="Arial" w:hAnsi="Arial" w:cs="Arial"/>
          <w:i/>
          <w:iCs/>
          <w:sz w:val="22"/>
          <w:szCs w:val="22"/>
        </w:rPr>
      </w:pPr>
    </w:p>
    <w:p w14:paraId="757F9302" w14:textId="4E29DF9A" w:rsidR="00F423F7" w:rsidRDefault="00826139" w:rsidP="009B1C20">
      <w:pPr>
        <w:spacing w:after="200"/>
        <w:jc w:val="both"/>
      </w:pPr>
      <w:r>
        <w:rPr>
          <w:rFonts w:ascii="Arial" w:eastAsia="Arial" w:hAnsi="Arial" w:cs="Arial"/>
          <w:sz w:val="22"/>
          <w:szCs w:val="22"/>
        </w:rPr>
        <w:t xml:space="preserve">De acuerdo con lo antes expuesto, la Dirección de Servicios Públicos no tiene legitimación en la causa por pasiva en la acción de tutela del asunto, toda vez que esta dependencia no tiene facultad legal para garantizar los derechos fundamentales invocados por </w:t>
      </w:r>
      <w:r w:rsidR="00F423F7">
        <w:rPr>
          <w:rFonts w:ascii="Arial" w:eastAsia="Arial" w:hAnsi="Arial" w:cs="Arial"/>
          <w:sz w:val="22"/>
          <w:szCs w:val="22"/>
        </w:rPr>
        <w:t>la</w:t>
      </w:r>
      <w:r>
        <w:rPr>
          <w:rFonts w:ascii="Arial" w:eastAsia="Arial" w:hAnsi="Arial" w:cs="Arial"/>
          <w:sz w:val="22"/>
          <w:szCs w:val="22"/>
        </w:rPr>
        <w:t xml:space="preserve"> accionante, principalmente, </w:t>
      </w:r>
      <w:r w:rsidR="000E2ECF">
        <w:rPr>
          <w:rFonts w:ascii="Arial" w:eastAsia="Arial" w:hAnsi="Arial" w:cs="Arial"/>
          <w:sz w:val="22"/>
          <w:szCs w:val="22"/>
        </w:rPr>
        <w:t xml:space="preserve">porque </w:t>
      </w:r>
      <w:r w:rsidR="00F423F7">
        <w:rPr>
          <w:rFonts w:ascii="Arial" w:eastAsia="Arial" w:hAnsi="Arial" w:cs="Arial"/>
          <w:sz w:val="22"/>
          <w:szCs w:val="22"/>
        </w:rPr>
        <w:t>no es prestadora de servicio público alguno, no ejerce funciones de autoridad ambiental, no expide, revisa ni revoca conceptos técnicos de manejo silvicultural del arbolado urbano, no autoriza ni ejecuta actividades de tala, poda, bloqueo o traslado de individuos arbóreos, ni ejerce inspección, vigilancia o control sobre las empresas prestadoras de servicios públicos domiciliarios, función esta última que corresponde a la Superintendencia de Servicios Públicos Domiciliarios.</w:t>
      </w:r>
    </w:p>
    <w:p w14:paraId="4ED68226" w14:textId="3A37BAE6" w:rsidR="00826139" w:rsidRDefault="00826139" w:rsidP="009B1C20">
      <w:pPr>
        <w:spacing w:after="200"/>
        <w:jc w:val="both"/>
      </w:pPr>
      <w:r>
        <w:rPr>
          <w:rFonts w:ascii="Arial" w:eastAsia="Arial" w:hAnsi="Arial" w:cs="Arial"/>
          <w:sz w:val="22"/>
          <w:szCs w:val="22"/>
        </w:rPr>
        <w:t>En este sentido, es importante recordar que el principio de competencia administrativa contenido en la Ley 489 de 1998 determina que los organismos y entidades administrativos deberán ejercer, con exclusividad, las potestades y atribuciones inherentes a sus funciones, así:</w:t>
      </w:r>
    </w:p>
    <w:p w14:paraId="164BB935" w14:textId="77777777" w:rsidR="00826139" w:rsidRDefault="00826139" w:rsidP="00826139">
      <w:pPr>
        <w:spacing w:after="160" w:line="276" w:lineRule="auto"/>
        <w:ind w:left="720"/>
        <w:jc w:val="both"/>
      </w:pPr>
      <w:r w:rsidRPr="00826139">
        <w:rPr>
          <w:rFonts w:ascii="Arial" w:eastAsia="Arial" w:hAnsi="Arial" w:cs="Arial"/>
          <w:b/>
          <w:bCs/>
          <w:i/>
          <w:iCs/>
          <w:sz w:val="22"/>
          <w:szCs w:val="22"/>
        </w:rPr>
        <w:t>“ARTÍCULO 5.- Competencia Administrativa</w:t>
      </w:r>
      <w:r>
        <w:rPr>
          <w:rFonts w:ascii="Arial" w:eastAsia="Arial" w:hAnsi="Arial" w:cs="Arial"/>
          <w:i/>
          <w:iCs/>
          <w:sz w:val="22"/>
          <w:szCs w:val="22"/>
        </w:rPr>
        <w:t>. Los organismos y entidades administrativos deberán ejercer con exclusividad las potestades y atribuciones inherentes, de manera directa e inmediata, respecto de los asuntos que les hayan sido asignados expresamente por la ley, la ordenanza, el acuerdo o el reglamento ejecutivo.</w:t>
      </w:r>
    </w:p>
    <w:p w14:paraId="720CF214" w14:textId="77777777" w:rsidR="00826139" w:rsidRDefault="00826139" w:rsidP="00826139">
      <w:pPr>
        <w:spacing w:after="160" w:line="276" w:lineRule="auto"/>
        <w:ind w:left="720"/>
        <w:jc w:val="both"/>
      </w:pPr>
      <w:r>
        <w:rPr>
          <w:rFonts w:ascii="Arial" w:eastAsia="Arial" w:hAnsi="Arial" w:cs="Arial"/>
          <w:i/>
          <w:iCs/>
          <w:sz w:val="22"/>
          <w:szCs w:val="22"/>
        </w:rPr>
        <w:t>Se entiende que los principios de la función administrativa y los principios de coordinación, concurrencia y subsidiariedad consagrados por el artículo 288 de la Constitución Política deben ser observados en el señalamiento de las competencias propias de los organismos y entidades de la Rama Ejecutiva y en el ejercicio de las funciones de los servidores públicos”.</w:t>
      </w:r>
    </w:p>
    <w:p w14:paraId="1624DD38" w14:textId="757905BB" w:rsidR="00F423F7" w:rsidRDefault="00826139" w:rsidP="009B1C20">
      <w:pPr>
        <w:spacing w:after="200"/>
        <w:jc w:val="both"/>
      </w:pPr>
      <w:r>
        <w:rPr>
          <w:rFonts w:ascii="Arial" w:eastAsia="Arial" w:hAnsi="Arial" w:cs="Arial"/>
          <w:sz w:val="22"/>
          <w:szCs w:val="22"/>
        </w:rPr>
        <w:t xml:space="preserve">En relación con los hechos expuestos por la parte accionante, </w:t>
      </w:r>
      <w:r w:rsidR="00F423F7">
        <w:rPr>
          <w:rFonts w:ascii="Arial" w:eastAsia="Arial" w:hAnsi="Arial" w:cs="Arial"/>
          <w:sz w:val="22"/>
          <w:szCs w:val="22"/>
        </w:rPr>
        <w:t>los cuales versan sobre la legalidad, proporcionalidad y motivación del Concepto Técnico No. SSFFS-00195 del 13 de enero de 2025, acto mediante el cual se autorizó la tala de un individuo arbóreo en espacio público, así como sobre la ejecución material de dicha intervención silvicultural</w:t>
      </w:r>
      <w:r w:rsidR="000E2ECF">
        <w:rPr>
          <w:rFonts w:ascii="Arial" w:eastAsia="Arial" w:hAnsi="Arial" w:cs="Arial"/>
          <w:sz w:val="22"/>
          <w:szCs w:val="22"/>
        </w:rPr>
        <w:t xml:space="preserve">, es pertinente señalar que se </w:t>
      </w:r>
      <w:r w:rsidR="00F423F7">
        <w:rPr>
          <w:rFonts w:ascii="Arial" w:eastAsia="Arial" w:hAnsi="Arial" w:cs="Arial"/>
          <w:sz w:val="22"/>
          <w:szCs w:val="22"/>
        </w:rPr>
        <w:t>trata de un asunto de manejo silvicultural del arbolado urbano y de ejercicio de la autoridad ambiental en el perímetro urbano del Distrito Capital, materia completamente ajena a las funciones de esta Dirección.</w:t>
      </w:r>
    </w:p>
    <w:p w14:paraId="1F476026" w14:textId="336C7C80" w:rsidR="00F423F7" w:rsidRDefault="00F423F7" w:rsidP="009B1C20">
      <w:pPr>
        <w:spacing w:after="200"/>
        <w:jc w:val="both"/>
      </w:pPr>
      <w:r>
        <w:rPr>
          <w:rFonts w:ascii="Arial" w:eastAsia="Arial" w:hAnsi="Arial" w:cs="Arial"/>
          <w:sz w:val="22"/>
          <w:szCs w:val="22"/>
        </w:rPr>
        <w:t>En efecto, de conformidad con el artículo 66 de la Ley 99 de 1993, los municipios y distritos con población urbana superior a un millón de habitantes ejercen dentro de su perímetro urbano las mismas funciones atribuidas a las Corporaciones Autónomas Regionales, razón por la cual la Secretaría Distrital de Ambiente es la autoridad ambiental competente en el perímetro urbano de Bogotá D.C. Es dicha Secretaría la entidad que expidió el concepto técnico cuestionado, la que planifica la silvicultura urbana y la que autoriza las intervenciones de tala, poda, bloqueo y traslado del arbolado urbano, conforme al régimen de aprovechamiento de árboles aislados.  En consecuencia, la pretensión de dejar sin efectos el concepto técnico, realizar una nueva evaluación, valorar alternativas de manejo y garantizar la participación de la comunidad</w:t>
      </w:r>
      <w:r w:rsidR="000E2ECF">
        <w:rPr>
          <w:rFonts w:ascii="Arial" w:eastAsia="Arial" w:hAnsi="Arial" w:cs="Arial"/>
          <w:sz w:val="22"/>
          <w:szCs w:val="22"/>
        </w:rPr>
        <w:t>,</w:t>
      </w:r>
      <w:r>
        <w:rPr>
          <w:rFonts w:ascii="Arial" w:eastAsia="Arial" w:hAnsi="Arial" w:cs="Arial"/>
          <w:sz w:val="22"/>
          <w:szCs w:val="22"/>
        </w:rPr>
        <w:t xml:space="preserve"> solo puede ser atendida por la Secretaría Distrital de Ambiente, en su condición de autoridad ambiental que profirió el acto administrativo cuestionado.</w:t>
      </w:r>
    </w:p>
    <w:p w14:paraId="10404B21" w14:textId="77777777" w:rsidR="00F423F7" w:rsidRDefault="00F423F7" w:rsidP="009B1C20">
      <w:pPr>
        <w:spacing w:after="200"/>
        <w:jc w:val="both"/>
        <w:rPr>
          <w:rFonts w:ascii="Arial" w:eastAsia="Arial" w:hAnsi="Arial" w:cs="Arial"/>
          <w:sz w:val="22"/>
          <w:szCs w:val="22"/>
        </w:rPr>
      </w:pPr>
      <w:r>
        <w:rPr>
          <w:rFonts w:ascii="Arial" w:eastAsia="Arial" w:hAnsi="Arial" w:cs="Arial"/>
          <w:sz w:val="22"/>
          <w:szCs w:val="22"/>
        </w:rPr>
        <w:t>Por su parte, ENEL Colombia S.A. E.S.P., empresa privada prestadora del servicio público domiciliario de energía eléctrica, es la persona jurídica que solicitó y obtuvo la autorización de tala y la que adelanta materialmente su ejecución, por lo que la pretensión de abstención de ejecutar la intervención silvicultural recae exclusivamente en ella. Cabe precisar que la Secretaría Distrital del Hábitat no ejerce ningún tipo de inspección, vigilancia o control sobre dicha empresa, función que compete a la Superintendencia de Servicios Públicos Domiciliarios en los términos de los artículos 75 y 79 de la Ley 142 de 1994.</w:t>
      </w:r>
    </w:p>
    <w:p w14:paraId="65B078EC" w14:textId="3E1BECB9" w:rsidR="00F423F7" w:rsidRDefault="00F423F7" w:rsidP="009B1C20">
      <w:pPr>
        <w:spacing w:after="200"/>
        <w:jc w:val="both"/>
      </w:pPr>
      <w:r>
        <w:rPr>
          <w:rFonts w:ascii="Arial" w:eastAsia="Arial" w:hAnsi="Arial" w:cs="Arial"/>
          <w:sz w:val="22"/>
          <w:szCs w:val="22"/>
        </w:rPr>
        <w:t>Frente al caso en particular, es importante mencionar que, verificada la base de datos de la Dirección de Servicios Públicos, así como el sistema de gestión documental, no se ha recibido petición, traslados por competencia, respuestas, quejas u otras actuaciones administrativas vinculadas a la tutela del asunto por parte de los accionantes</w:t>
      </w:r>
    </w:p>
    <w:p w14:paraId="0220A52B" w14:textId="77777777" w:rsidR="009B1C20" w:rsidRDefault="009B1C20" w:rsidP="00BC5873">
      <w:pPr>
        <w:jc w:val="both"/>
        <w:rPr>
          <w:rFonts w:ascii="Arial" w:hAnsi="Arial" w:cs="Arial"/>
          <w:b/>
          <w:bCs/>
          <w:sz w:val="22"/>
          <w:szCs w:val="22"/>
        </w:rPr>
      </w:pPr>
    </w:p>
    <w:p w14:paraId="57CA3101" w14:textId="5AC63D0B" w:rsidR="00BC5873" w:rsidRPr="00040C7E" w:rsidRDefault="00BC5873" w:rsidP="00BC5873">
      <w:pPr>
        <w:jc w:val="both"/>
        <w:rPr>
          <w:rFonts w:ascii="Arial" w:hAnsi="Arial" w:cs="Arial"/>
          <w:sz w:val="22"/>
          <w:szCs w:val="22"/>
        </w:rPr>
      </w:pPr>
      <w:r w:rsidRPr="00040C7E">
        <w:rPr>
          <w:rFonts w:ascii="Arial" w:hAnsi="Arial" w:cs="Arial"/>
          <w:sz w:val="22"/>
          <w:szCs w:val="22"/>
        </w:rPr>
        <w:t>Cordialmente,</w:t>
      </w:r>
    </w:p>
    <w:p w14:paraId="2DDEC286" w14:textId="77777777" w:rsidR="00887E94" w:rsidRDefault="00887E94" w:rsidP="00A56773">
      <w:pPr>
        <w:jc w:val="both"/>
        <w:rPr>
          <w:rFonts w:ascii="Arial" w:hAnsi="Arial" w:cs="Arial"/>
          <w:sz w:val="22"/>
          <w:szCs w:val="22"/>
        </w:rPr>
      </w:pPr>
    </w:p>
    <w:p w14:paraId="52AB5387" w14:textId="77777777" w:rsidR="00862160" w:rsidRDefault="00862160" w:rsidP="00A56773">
      <w:pPr>
        <w:jc w:val="both"/>
        <w:rPr>
          <w:rFonts w:ascii="Arial" w:hAnsi="Arial" w:cs="Arial"/>
          <w:sz w:val="22"/>
          <w:szCs w:val="22"/>
        </w:rPr>
      </w:pPr>
    </w:p>
    <w:p w14:paraId="610E41CE" w14:textId="77777777" w:rsidR="006F5F58" w:rsidRDefault="006F5F58" w:rsidP="00A56773">
      <w:pPr>
        <w:jc w:val="both"/>
        <w:rPr>
          <w:rFonts w:ascii="Arial" w:hAnsi="Arial" w:cs="Arial"/>
          <w:sz w:val="22"/>
          <w:szCs w:val="22"/>
        </w:rPr>
      </w:pPr>
    </w:p>
    <w:p w14:paraId="61273478" w14:textId="6AC9AFE8" w:rsidR="00DC6525" w:rsidRPr="00A56773" w:rsidRDefault="00200669" w:rsidP="00A56773">
      <w:pPr>
        <w:jc w:val="both"/>
        <w:rPr>
          <w:rFonts w:ascii="Arial" w:hAnsi="Arial" w:cs="Arial"/>
          <w:b/>
          <w:bCs/>
          <w:sz w:val="22"/>
          <w:szCs w:val="22"/>
        </w:rPr>
      </w:pPr>
      <w:r w:rsidRPr="00A56773">
        <w:rPr>
          <w:rFonts w:ascii="Arial" w:hAnsi="Arial" w:cs="Arial"/>
          <w:b/>
          <w:bCs/>
          <w:sz w:val="22"/>
          <w:szCs w:val="22"/>
        </w:rPr>
        <w:t>JUAN CARLOS TORRES VALLEJO</w:t>
      </w:r>
    </w:p>
    <w:p w14:paraId="385F86C4" w14:textId="5D0AC8E6" w:rsidR="00DC6525" w:rsidRPr="00A56773" w:rsidRDefault="00DC6525" w:rsidP="00A56773">
      <w:pPr>
        <w:jc w:val="both"/>
        <w:rPr>
          <w:rFonts w:ascii="Arial" w:hAnsi="Arial" w:cs="Arial"/>
          <w:sz w:val="22"/>
          <w:szCs w:val="22"/>
        </w:rPr>
      </w:pPr>
      <w:r w:rsidRPr="00A56773">
        <w:rPr>
          <w:rFonts w:ascii="Arial" w:hAnsi="Arial" w:cs="Arial"/>
          <w:sz w:val="22"/>
          <w:szCs w:val="22"/>
        </w:rPr>
        <w:t>Director</w:t>
      </w:r>
      <w:r w:rsidR="000D5685" w:rsidRPr="00A56773">
        <w:rPr>
          <w:rFonts w:ascii="Arial" w:hAnsi="Arial" w:cs="Arial"/>
          <w:sz w:val="22"/>
          <w:szCs w:val="22"/>
        </w:rPr>
        <w:t xml:space="preserve"> de Servicios Públicos </w:t>
      </w:r>
    </w:p>
    <w:p w14:paraId="04A328CF" w14:textId="77777777" w:rsidR="00B87C63" w:rsidRPr="00A56773" w:rsidRDefault="00B87C63" w:rsidP="00A56773">
      <w:pPr>
        <w:jc w:val="both"/>
        <w:rPr>
          <w:rFonts w:ascii="Arial" w:hAnsi="Arial" w:cs="Arial"/>
          <w:sz w:val="22"/>
          <w:szCs w:val="22"/>
        </w:rPr>
      </w:pPr>
    </w:p>
    <w:p w14:paraId="026135F7" w14:textId="77777777" w:rsidR="00B87C63" w:rsidRPr="00A56773" w:rsidRDefault="0067661F" w:rsidP="00A56773">
      <w:pPr>
        <w:rPr>
          <w:rFonts w:ascii="Arial" w:hAnsi="Arial" w:cs="Arial"/>
          <w:sz w:val="22"/>
          <w:szCs w:val="22"/>
        </w:rPr>
      </w:pPr>
      <w:r w:rsidRPr="00A56773">
        <w:rPr>
          <w:rFonts w:ascii="Arial" w:hAnsi="Arial" w:cs="Arial"/>
          <w:b/>
          <w:sz w:val="22"/>
          <w:szCs w:val="22"/>
        </w:rPr>
        <w:t>#PDE#</w:t>
      </w:r>
    </w:p>
    <w:p w14:paraId="665FF103" w14:textId="77777777" w:rsidR="00B87C63" w:rsidRPr="00A56773" w:rsidRDefault="00B87C63" w:rsidP="00A56773">
      <w:pPr>
        <w:rPr>
          <w:rFonts w:ascii="Arial" w:hAnsi="Arial" w:cs="Arial"/>
          <w:sz w:val="22"/>
          <w:szCs w:val="22"/>
        </w:rPr>
      </w:pPr>
    </w:p>
    <w:p w14:paraId="09ADE759" w14:textId="77777777" w:rsidR="008F2196" w:rsidRPr="00A56773" w:rsidRDefault="0067661F" w:rsidP="00A56773">
      <w:pPr>
        <w:rPr>
          <w:rFonts w:ascii="Arial" w:hAnsi="Arial" w:cs="Arial"/>
          <w:sz w:val="22"/>
          <w:szCs w:val="22"/>
        </w:rPr>
      </w:pPr>
      <w:proofErr w:type="spellStart"/>
      <w:r w:rsidRPr="00A56773">
        <w:rPr>
          <w:rFonts w:ascii="Arial" w:hAnsi="Arial" w:cs="Arial"/>
          <w:sz w:val="22"/>
          <w:szCs w:val="22"/>
        </w:rPr>
        <w:t>c.c.e</w:t>
      </w:r>
      <w:proofErr w:type="spellEnd"/>
      <w:r w:rsidRPr="00A56773">
        <w:rPr>
          <w:rFonts w:ascii="Arial" w:hAnsi="Arial" w:cs="Arial"/>
          <w:sz w:val="22"/>
          <w:szCs w:val="22"/>
        </w:rPr>
        <w:t xml:space="preserve">.: </w:t>
      </w:r>
      <w:r w:rsidR="008F2196" w:rsidRPr="00A56773">
        <w:rPr>
          <w:rFonts w:ascii="Arial" w:hAnsi="Arial" w:cs="Arial"/>
          <w:sz w:val="22"/>
          <w:szCs w:val="22"/>
        </w:rPr>
        <w:t>#PCOPIA#</w:t>
      </w:r>
    </w:p>
    <w:p w14:paraId="6F90F0FC" w14:textId="77777777" w:rsidR="00B87C63" w:rsidRPr="00A56773" w:rsidRDefault="0067661F" w:rsidP="00A56773">
      <w:pPr>
        <w:rPr>
          <w:rFonts w:ascii="Arial" w:hAnsi="Arial" w:cs="Arial"/>
          <w:sz w:val="22"/>
          <w:szCs w:val="22"/>
          <w:lang w:val="pt-PT"/>
        </w:rPr>
      </w:pPr>
      <w:r w:rsidRPr="00A56773">
        <w:rPr>
          <w:rFonts w:ascii="Arial" w:hAnsi="Arial" w:cs="Arial"/>
          <w:sz w:val="22"/>
          <w:szCs w:val="22"/>
          <w:lang w:val="pt-PT"/>
        </w:rPr>
        <w:t xml:space="preserve">Anexo: </w:t>
      </w:r>
      <w:r w:rsidR="008F2196" w:rsidRPr="00A56773">
        <w:rPr>
          <w:rFonts w:ascii="Arial" w:hAnsi="Arial" w:cs="Arial"/>
          <w:sz w:val="22"/>
          <w:szCs w:val="22"/>
          <w:lang w:val="pt-PT"/>
        </w:rPr>
        <w:t>#PANEXOS#</w:t>
      </w:r>
    </w:p>
    <w:p w14:paraId="2679E178" w14:textId="77777777" w:rsidR="00B87C63" w:rsidRPr="00A56773" w:rsidRDefault="0067661F" w:rsidP="00A56773">
      <w:pPr>
        <w:rPr>
          <w:rFonts w:ascii="Arial" w:hAnsi="Arial" w:cs="Arial"/>
          <w:sz w:val="22"/>
          <w:szCs w:val="22"/>
          <w:lang w:val="pt-PT"/>
        </w:rPr>
      </w:pPr>
      <w:r w:rsidRPr="00A56773">
        <w:rPr>
          <w:rFonts w:ascii="Arial" w:hAnsi="Arial" w:cs="Arial"/>
          <w:sz w:val="22"/>
          <w:szCs w:val="22"/>
          <w:lang w:val="pt-PT"/>
        </w:rPr>
        <w:t xml:space="preserve">Anexos Digitales: </w:t>
      </w:r>
      <w:r w:rsidR="008F2196" w:rsidRPr="00A56773">
        <w:rPr>
          <w:rFonts w:ascii="Arial" w:hAnsi="Arial" w:cs="Arial"/>
          <w:sz w:val="22"/>
          <w:szCs w:val="22"/>
          <w:lang w:val="pt-PT"/>
        </w:rPr>
        <w:t>#RANEXOSDIGITALES#</w:t>
      </w:r>
    </w:p>
    <w:p w14:paraId="2CCB7E0E" w14:textId="1428404F" w:rsidR="00B87C63" w:rsidRPr="00A56773" w:rsidRDefault="00B87C63" w:rsidP="00A56773">
      <w:pPr>
        <w:rPr>
          <w:rFonts w:ascii="Arial" w:hAnsi="Arial" w:cs="Arial"/>
          <w:sz w:val="22"/>
          <w:szCs w:val="22"/>
          <w:lang w:val="pt-PT"/>
        </w:rPr>
      </w:pPr>
    </w:p>
    <w:p w14:paraId="6737C71A" w14:textId="77777777" w:rsidR="00E23450" w:rsidRPr="00A56773" w:rsidRDefault="00E23450" w:rsidP="00A56773">
      <w:pPr>
        <w:rPr>
          <w:rFonts w:ascii="Arial" w:hAnsi="Arial" w:cs="Arial"/>
          <w:sz w:val="22"/>
          <w:szCs w:val="22"/>
          <w:lang w:val="pt-PT"/>
        </w:rPr>
      </w:pPr>
    </w:p>
    <w:p w14:paraId="29D75E3A" w14:textId="12897D86" w:rsidR="00CB769D" w:rsidRDefault="00F5508B" w:rsidP="00A56773">
      <w:pPr>
        <w:rPr>
          <w:rFonts w:ascii="Arial" w:hAnsi="Arial" w:cs="Arial"/>
          <w:sz w:val="16"/>
          <w:szCs w:val="16"/>
        </w:rPr>
      </w:pPr>
      <w:r w:rsidRPr="00A56773">
        <w:rPr>
          <w:rFonts w:ascii="Arial" w:hAnsi="Arial" w:cs="Arial"/>
          <w:sz w:val="16"/>
          <w:szCs w:val="16"/>
        </w:rPr>
        <w:t xml:space="preserve">Elaboró: </w:t>
      </w:r>
      <w:r w:rsidR="0091459F" w:rsidRPr="00A56773">
        <w:rPr>
          <w:rFonts w:ascii="Arial" w:hAnsi="Arial" w:cs="Arial"/>
          <w:sz w:val="16"/>
          <w:szCs w:val="16"/>
        </w:rPr>
        <w:tab/>
      </w:r>
      <w:r w:rsidR="00A96C15" w:rsidRPr="00A56773">
        <w:rPr>
          <w:rFonts w:ascii="Arial" w:hAnsi="Arial" w:cs="Arial"/>
          <w:sz w:val="16"/>
          <w:szCs w:val="16"/>
        </w:rPr>
        <w:t xml:space="preserve">Alejandra </w:t>
      </w:r>
      <w:r w:rsidR="00EA121D" w:rsidRPr="00A56773">
        <w:rPr>
          <w:rFonts w:ascii="Arial" w:hAnsi="Arial" w:cs="Arial"/>
          <w:sz w:val="16"/>
          <w:szCs w:val="16"/>
        </w:rPr>
        <w:t>González</w:t>
      </w:r>
      <w:r w:rsidRPr="00A56773">
        <w:rPr>
          <w:rFonts w:ascii="Arial" w:hAnsi="Arial" w:cs="Arial"/>
          <w:sz w:val="16"/>
          <w:szCs w:val="16"/>
        </w:rPr>
        <w:t xml:space="preserve">- Contratista </w:t>
      </w:r>
      <w:r w:rsidR="00EA5E77" w:rsidRPr="00A56773">
        <w:rPr>
          <w:rFonts w:ascii="Arial" w:hAnsi="Arial" w:cs="Arial"/>
          <w:sz w:val="16"/>
          <w:szCs w:val="16"/>
        </w:rPr>
        <w:t>D</w:t>
      </w:r>
      <w:r w:rsidRPr="00A56773">
        <w:rPr>
          <w:rFonts w:ascii="Arial" w:hAnsi="Arial" w:cs="Arial"/>
          <w:sz w:val="16"/>
          <w:szCs w:val="16"/>
        </w:rPr>
        <w:t>irección de Servicios Públicos</w:t>
      </w:r>
    </w:p>
    <w:p w14:paraId="006CF261" w14:textId="27DBD1FD" w:rsidR="008D6E0B" w:rsidRDefault="008D6E0B" w:rsidP="00A56773">
      <w:pPr>
        <w:rPr>
          <w:rFonts w:ascii="Arial" w:hAnsi="Arial" w:cs="Arial"/>
          <w:sz w:val="16"/>
          <w:szCs w:val="16"/>
        </w:rPr>
      </w:pPr>
      <w:r>
        <w:rPr>
          <w:rFonts w:ascii="Arial" w:hAnsi="Arial" w:cs="Arial"/>
          <w:sz w:val="16"/>
          <w:szCs w:val="16"/>
        </w:rPr>
        <w:t xml:space="preserve">                </w:t>
      </w:r>
      <w:r w:rsidR="00853E11">
        <w:rPr>
          <w:rFonts w:ascii="Arial" w:hAnsi="Arial" w:cs="Arial"/>
          <w:sz w:val="16"/>
          <w:szCs w:val="16"/>
        </w:rPr>
        <w:t xml:space="preserve">Santiago Vargas </w:t>
      </w:r>
      <w:r>
        <w:rPr>
          <w:rFonts w:ascii="Arial" w:hAnsi="Arial" w:cs="Arial"/>
          <w:sz w:val="16"/>
          <w:szCs w:val="16"/>
        </w:rPr>
        <w:t xml:space="preserve">- </w:t>
      </w:r>
      <w:r w:rsidRPr="00A56773">
        <w:rPr>
          <w:rFonts w:ascii="Arial" w:hAnsi="Arial" w:cs="Arial"/>
          <w:sz w:val="16"/>
          <w:szCs w:val="16"/>
        </w:rPr>
        <w:t>Contratista Dirección de Servicios Públicos</w:t>
      </w:r>
    </w:p>
    <w:p w14:paraId="12C3FCB5" w14:textId="3EDDDDF4" w:rsidR="0041520C" w:rsidRPr="00A56773" w:rsidRDefault="0041520C" w:rsidP="00A56773">
      <w:pPr>
        <w:rPr>
          <w:rFonts w:ascii="Arial" w:hAnsi="Arial" w:cs="Arial"/>
          <w:sz w:val="16"/>
          <w:szCs w:val="16"/>
        </w:rPr>
      </w:pPr>
      <w:r>
        <w:rPr>
          <w:rFonts w:ascii="Arial" w:hAnsi="Arial" w:cs="Arial"/>
          <w:sz w:val="16"/>
          <w:szCs w:val="16"/>
        </w:rPr>
        <w:t xml:space="preserve">    </w:t>
      </w:r>
    </w:p>
    <w:p w14:paraId="3375ACA8" w14:textId="61D9280A" w:rsidR="00D60AA1" w:rsidRPr="00A56773" w:rsidRDefault="00035FA0" w:rsidP="00D37F24">
      <w:pPr>
        <w:rPr>
          <w:rFonts w:ascii="Arial" w:hAnsi="Arial" w:cs="Arial"/>
          <w:sz w:val="16"/>
          <w:szCs w:val="16"/>
        </w:rPr>
      </w:pPr>
      <w:r w:rsidRPr="00A56773">
        <w:rPr>
          <w:rFonts w:ascii="Arial" w:hAnsi="Arial" w:cs="Arial"/>
          <w:sz w:val="16"/>
          <w:szCs w:val="16"/>
        </w:rPr>
        <w:tab/>
      </w:r>
    </w:p>
    <w:p w14:paraId="24F5989E" w14:textId="6535B403" w:rsidR="00B87C63" w:rsidRPr="003E682C" w:rsidRDefault="00F5508B" w:rsidP="00A56773">
      <w:pPr>
        <w:rPr>
          <w:rFonts w:ascii="Arial" w:hAnsi="Arial" w:cs="Arial"/>
          <w:sz w:val="22"/>
          <w:szCs w:val="22"/>
          <w:lang w:val="pt-PT"/>
        </w:rPr>
      </w:pPr>
      <w:r w:rsidRPr="00A56773">
        <w:rPr>
          <w:rFonts w:ascii="Arial" w:hAnsi="Arial" w:cs="Arial"/>
          <w:sz w:val="16"/>
          <w:szCs w:val="16"/>
          <w:lang w:val="pt-PT"/>
        </w:rPr>
        <w:t xml:space="preserve">Revisó: </w:t>
      </w:r>
      <w:r w:rsidR="0091459F" w:rsidRPr="00A56773">
        <w:rPr>
          <w:rFonts w:ascii="Arial" w:hAnsi="Arial" w:cs="Arial"/>
          <w:sz w:val="16"/>
          <w:szCs w:val="16"/>
          <w:lang w:val="pt-PT"/>
        </w:rPr>
        <w:tab/>
      </w:r>
      <w:r w:rsidR="00DC6525" w:rsidRPr="00A56773">
        <w:rPr>
          <w:rFonts w:ascii="Arial" w:hAnsi="Arial" w:cs="Arial"/>
          <w:sz w:val="16"/>
          <w:szCs w:val="16"/>
          <w:lang w:val="pt-PT"/>
        </w:rPr>
        <w:t>Liza Gruesso, Contratista Secretaría Distrital del Hábitat.</w:t>
      </w:r>
    </w:p>
    <w:sectPr w:rsidR="00B87C63" w:rsidRPr="003E682C" w:rsidSect="00045B55">
      <w:headerReference w:type="even" r:id="rId8"/>
      <w:headerReference w:type="default" r:id="rId9"/>
      <w:footerReference w:type="even" r:id="rId10"/>
      <w:footerReference w:type="default" r:id="rId11"/>
      <w:headerReference w:type="first" r:id="rId12"/>
      <w:footerReference w:type="first" r:id="rId13"/>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B8D12" w14:textId="77777777" w:rsidR="00D63E68" w:rsidRDefault="00D63E68">
      <w:r>
        <w:separator/>
      </w:r>
    </w:p>
  </w:endnote>
  <w:endnote w:type="continuationSeparator" w:id="0">
    <w:p w14:paraId="37C94A3B" w14:textId="77777777" w:rsidR="00D63E68" w:rsidRDefault="00D6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294B0" w14:textId="77777777" w:rsidR="000D2D67" w:rsidRDefault="000D2D6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749"/>
      <w:gridCol w:w="2578"/>
    </w:tblGrid>
    <w:tr w:rsidR="00E76BF5" w14:paraId="00D0EDF7" w14:textId="57EE0E69" w:rsidTr="00E76BF5">
      <w:tc>
        <w:tcPr>
          <w:tcW w:w="403" w:type="dxa"/>
        </w:tcPr>
        <w:p w14:paraId="4007A850" w14:textId="12CACF23" w:rsidR="00E76BF5" w:rsidRDefault="00E76BF5" w:rsidP="00D00F9E">
          <w:pPr>
            <w:pStyle w:val="Piedepgina"/>
            <w:spacing w:line="240" w:lineRule="atLeast"/>
            <w:jc w:val="center"/>
          </w:pPr>
          <w:r>
            <w:rPr>
              <w:noProof/>
              <w:lang w:val="es-CO" w:eastAsia="es-CO"/>
            </w:rPr>
            <w:drawing>
              <wp:inline distT="0" distB="0" distL="0" distR="0" wp14:anchorId="09792917" wp14:editId="0B04D401">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02180FCF" w:rsidR="00E76BF5" w:rsidRDefault="00E76BF5" w:rsidP="00E76BF5">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A78FA">
            <w:rPr>
              <w:noProof/>
            </w:rPr>
            <w:t>4</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A78FA">
            <w:rPr>
              <w:noProof/>
            </w:rPr>
            <w:t>4</w:t>
          </w:r>
          <w:r>
            <w:fldChar w:fldCharType="end"/>
          </w:r>
          <w:r>
            <w:rPr>
              <w:rFonts w:ascii="Arial" w:hAnsi="Arial" w:cs="Arial"/>
              <w:sz w:val="16"/>
              <w:szCs w:val="16"/>
            </w:rPr>
            <w:t xml:space="preserve"> </w:t>
          </w:r>
        </w:p>
        <w:p w14:paraId="5C3A9078" w14:textId="23796FA7" w:rsidR="00E76BF5" w:rsidRDefault="00E76BF5" w:rsidP="00E76BF5">
          <w:pPr>
            <w:pStyle w:val="Piedepgina"/>
            <w:spacing w:line="240" w:lineRule="atLeast"/>
            <w:jc w:val="center"/>
            <w:rPr>
              <w:rFonts w:ascii="Arial" w:hAnsi="Arial" w:cs="Arial"/>
              <w:sz w:val="16"/>
              <w:szCs w:val="16"/>
            </w:rPr>
          </w:pPr>
          <w:r>
            <w:rPr>
              <w:rFonts w:ascii="Arial" w:hAnsi="Arial" w:cs="Arial"/>
              <w:sz w:val="16"/>
              <w:szCs w:val="16"/>
            </w:rPr>
            <w:t xml:space="preserve">Documento Electrónico: </w:t>
          </w:r>
          <w:r w:rsidRPr="00730AD5">
            <w:rPr>
              <w:rFonts w:ascii="Arial" w:hAnsi="Arial" w:cs="Arial"/>
              <w:b/>
              <w:sz w:val="14"/>
              <w:szCs w:val="14"/>
            </w:rPr>
            <w:t>#HASH#</w:t>
          </w:r>
        </w:p>
      </w:tc>
      <w:tc>
        <w:tcPr>
          <w:tcW w:w="2835" w:type="dxa"/>
        </w:tcPr>
        <w:p w14:paraId="62ABC5E8" w14:textId="7D7D99FC" w:rsidR="00E76BF5" w:rsidRDefault="00E76BF5" w:rsidP="00D00F9E">
          <w:pPr>
            <w:pStyle w:val="Piedepgina"/>
            <w:spacing w:line="240" w:lineRule="atLeast"/>
            <w:jc w:val="center"/>
            <w:rPr>
              <w:rFonts w:ascii="Arial" w:hAnsi="Arial" w:cs="Arial"/>
              <w:sz w:val="16"/>
              <w:szCs w:val="16"/>
            </w:rPr>
          </w:pPr>
          <w:r>
            <w:rPr>
              <w:rFonts w:ascii="Arial" w:hAnsi="Arial" w:cs="Arial"/>
              <w:noProof/>
              <w:sz w:val="16"/>
              <w:szCs w:val="16"/>
              <w:lang w:val="es-CO" w:eastAsia="es-CO"/>
            </w:rPr>
            <w:drawing>
              <wp:inline distT="0" distB="0" distL="0" distR="0" wp14:anchorId="56894664" wp14:editId="1E9CCA79">
                <wp:extent cx="1059180" cy="678180"/>
                <wp:effectExtent l="0" t="0" r="7620" b="7620"/>
                <wp:docPr id="1" name="Imagen 1"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l="79581" t="22032" r="3608" b="12607"/>
                        <a:stretch/>
                      </pic:blipFill>
                      <pic:spPr bwMode="auto">
                        <a:xfrm>
                          <a:off x="0" y="0"/>
                          <a:ext cx="1059180" cy="67818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9AF9" w14:textId="77777777" w:rsidR="000D2D67" w:rsidRDefault="000D2D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C65B6" w14:textId="77777777" w:rsidR="00D63E68" w:rsidRDefault="00D63E68">
      <w:r>
        <w:separator/>
      </w:r>
    </w:p>
  </w:footnote>
  <w:footnote w:type="continuationSeparator" w:id="0">
    <w:p w14:paraId="4F860539" w14:textId="77777777" w:rsidR="00D63E68" w:rsidRDefault="00D6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F948" w14:textId="77777777" w:rsidR="000D2D67" w:rsidRDefault="000D2D6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268"/>
      <w:gridCol w:w="3683"/>
      <w:gridCol w:w="3117"/>
    </w:tblGrid>
    <w:tr w:rsidR="00CF2F03" w14:paraId="1588083D" w14:textId="77777777" w:rsidTr="00486226">
      <w:tc>
        <w:tcPr>
          <w:tcW w:w="3549" w:type="dxa"/>
          <w:vMerge w:val="restart"/>
        </w:tcPr>
        <w:p w14:paraId="6E4B8032" w14:textId="77777777" w:rsidR="00CF2F03" w:rsidRDefault="00CF2F03" w:rsidP="00CF2F03">
          <w:pPr>
            <w:jc w:val="center"/>
            <w:rPr>
              <w:rFonts w:ascii="Arial" w:hAnsi="Arial" w:cs="Arial"/>
              <w:b/>
              <w:noProof/>
              <w:color w:val="000000"/>
              <w:sz w:val="14"/>
              <w:szCs w:val="14"/>
              <w:lang w:eastAsia="es-CO"/>
            </w:rPr>
          </w:pPr>
        </w:p>
      </w:tc>
      <w:tc>
        <w:tcPr>
          <w:tcW w:w="3260" w:type="dxa"/>
          <w:vMerge w:val="restart"/>
          <w:tcBorders>
            <w:right w:val="single" w:sz="4" w:space="0" w:color="auto"/>
          </w:tcBorders>
        </w:tcPr>
        <w:p w14:paraId="6181FA78" w14:textId="77777777" w:rsidR="00CF2F03" w:rsidRDefault="00564B39" w:rsidP="00CF2F03">
          <w:pPr>
            <w:jc w:val="center"/>
            <w:rPr>
              <w:rFonts w:ascii="Arial" w:hAnsi="Arial" w:cs="Arial"/>
              <w:b/>
              <w:color w:val="000000"/>
              <w:sz w:val="14"/>
              <w:szCs w:val="14"/>
            </w:rPr>
          </w:pPr>
          <w:r>
            <w:rPr>
              <w:rFonts w:ascii="Arial" w:hAnsi="Arial" w:cs="Arial"/>
              <w:b/>
              <w:noProof/>
              <w:color w:val="000000"/>
              <w:sz w:val="14"/>
              <w:szCs w:val="14"/>
              <w:lang w:eastAsia="es-CO"/>
            </w:rPr>
            <w:drawing>
              <wp:inline distT="0" distB="0" distL="0" distR="0" wp14:anchorId="7685D030" wp14:editId="06539D50">
                <wp:extent cx="2198372" cy="669071"/>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rcRect l="4593" r="4593"/>
                        <a:stretch>
                          <a:fillRect/>
                        </a:stretch>
                      </pic:blipFill>
                      <pic:spPr bwMode="auto">
                        <a:xfrm>
                          <a:off x="0" y="0"/>
                          <a:ext cx="2198372" cy="669071"/>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5272B49F" w14:textId="1C2FC6FC" w:rsidR="00CF2F03" w:rsidRDefault="00C9499E" w:rsidP="00CF2F03">
          <w:pPr>
            <w:jc w:val="center"/>
            <w:rPr>
              <w:rFonts w:ascii="Arial" w:hAnsi="Arial"/>
              <w:sz w:val="14"/>
              <w:szCs w:val="14"/>
            </w:rPr>
          </w:pPr>
          <w:r>
            <w:rPr>
              <w:rFonts w:ascii="Arial" w:hAnsi="Arial" w:cs="Arial"/>
              <w:b/>
              <w:color w:val="000000"/>
              <w:sz w:val="14"/>
              <w:szCs w:val="14"/>
            </w:rPr>
            <w:t>ALCALDÍA MAYOR DE BOGOTÁ</w:t>
          </w:r>
        </w:p>
      </w:tc>
    </w:tr>
    <w:tr w:rsidR="00CF2F03" w14:paraId="27367A60" w14:textId="77777777" w:rsidTr="00486226">
      <w:tc>
        <w:tcPr>
          <w:tcW w:w="3549" w:type="dxa"/>
          <w:vMerge/>
        </w:tcPr>
        <w:p w14:paraId="1EB0C2C9" w14:textId="77777777" w:rsidR="00CF2F03" w:rsidRDefault="00CF2F03" w:rsidP="00CF2F03">
          <w:pPr>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CF2F03">
          <w:pPr>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rPr>
              <w:rFonts w:ascii="Arial" w:hAnsi="Arial" w:cs="Arial"/>
              <w:sz w:val="14"/>
              <w:szCs w:val="14"/>
            </w:rPr>
          </w:pPr>
        </w:p>
      </w:tc>
      <w:tc>
        <w:tcPr>
          <w:tcW w:w="3259" w:type="dxa"/>
          <w:tcBorders>
            <w:left w:val="single" w:sz="4" w:space="0" w:color="auto"/>
            <w:right w:val="single" w:sz="4" w:space="0" w:color="auto"/>
          </w:tcBorders>
        </w:tcPr>
        <w:p w14:paraId="6F2D05ED" w14:textId="03789E50" w:rsidR="00CF2F03" w:rsidRPr="0010496B" w:rsidRDefault="00CF2F03" w:rsidP="0010496B">
          <w:pPr>
            <w:rPr>
              <w:rFonts w:ascii="Arial" w:hAnsi="Arial" w:cs="Arial"/>
              <w:b/>
              <w:sz w:val="14"/>
              <w:szCs w:val="14"/>
            </w:rPr>
          </w:pPr>
          <w:r>
            <w:rPr>
              <w:rFonts w:ascii="Arial" w:hAnsi="Arial" w:cs="Arial"/>
              <w:sz w:val="14"/>
              <w:szCs w:val="14"/>
            </w:rPr>
            <w:t>Fecha:</w:t>
          </w:r>
          <w:r w:rsidR="00CF4829">
            <w:rPr>
              <w:rFonts w:ascii="Arial" w:hAnsi="Arial" w:cs="Arial"/>
              <w:sz w:val="14"/>
              <w:szCs w:val="14"/>
            </w:rPr>
            <w:t xml:space="preserve">  </w:t>
          </w:r>
          <w:r>
            <w:rPr>
              <w:rFonts w:ascii="Arial" w:hAnsi="Arial" w:cs="Arial"/>
              <w:sz w:val="14"/>
              <w:szCs w:val="14"/>
            </w:rPr>
            <w:t xml:space="preserve">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CF4829">
            <w:rPr>
              <w:rFonts w:ascii="Arial" w:hAnsi="Arial" w:cs="Arial"/>
              <w:b/>
              <w:sz w:val="14"/>
              <w:szCs w:val="14"/>
            </w:rPr>
            <w:t xml:space="preserve"> </w:t>
          </w:r>
          <w:r w:rsidR="00194ACE">
            <w:rPr>
              <w:rFonts w:ascii="Arial" w:hAnsi="Arial" w:cs="Arial"/>
              <w:sz w:val="14"/>
              <w:szCs w:val="14"/>
            </w:rPr>
            <w:t xml:space="preserve">- </w:t>
          </w:r>
          <w:proofErr w:type="gramStart"/>
          <w:r w:rsidR="00194ACE">
            <w:rPr>
              <w:rFonts w:ascii="Arial" w:hAnsi="Arial" w:cs="Arial"/>
              <w:sz w:val="14"/>
              <w:szCs w:val="14"/>
            </w:rPr>
            <w:t>Anexos:</w:t>
          </w:r>
          <w:r w:rsidR="00194ACE" w:rsidRPr="00E60459">
            <w:rPr>
              <w:rFonts w:ascii="Arial" w:hAnsi="Arial" w:cs="Arial"/>
              <w:b/>
              <w:sz w:val="14"/>
              <w:szCs w:val="14"/>
            </w:rPr>
            <w:t>#</w:t>
          </w:r>
          <w:proofErr w:type="gramEnd"/>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456E1F7C" w:rsidR="00CF2F03" w:rsidRDefault="00CF2F03" w:rsidP="00CF2F03">
          <w:pPr>
            <w:rPr>
              <w:rFonts w:ascii="Arial" w:hAnsi="Arial" w:cs="Arial"/>
              <w:sz w:val="14"/>
              <w:szCs w:val="16"/>
            </w:rPr>
          </w:pPr>
          <w:r>
            <w:rPr>
              <w:rFonts w:ascii="Arial" w:hAnsi="Arial" w:cs="Arial"/>
              <w:sz w:val="14"/>
              <w:szCs w:val="14"/>
            </w:rPr>
            <w:t>Destino:</w:t>
          </w:r>
          <w:r w:rsidR="00CF4829">
            <w:rPr>
              <w:rFonts w:ascii="Arial" w:hAnsi="Arial" w:cs="Arial"/>
              <w:sz w:val="14"/>
              <w:szCs w:val="14"/>
            </w:rPr>
            <w:t xml:space="preserve">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0E76" w14:textId="77777777" w:rsidR="000D2D67" w:rsidRDefault="000D2D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9EE"/>
    <w:multiLevelType w:val="hybridMultilevel"/>
    <w:tmpl w:val="A992B7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B934869"/>
    <w:multiLevelType w:val="multilevel"/>
    <w:tmpl w:val="5502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013759"/>
    <w:multiLevelType w:val="multilevel"/>
    <w:tmpl w:val="429482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E60C4"/>
    <w:multiLevelType w:val="multilevel"/>
    <w:tmpl w:val="2F0659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7B294B"/>
    <w:multiLevelType w:val="hybridMultilevel"/>
    <w:tmpl w:val="FE08405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4250DC5"/>
    <w:multiLevelType w:val="hybridMultilevel"/>
    <w:tmpl w:val="DAA223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5CE30DF"/>
    <w:multiLevelType w:val="multilevel"/>
    <w:tmpl w:val="542E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D0134D"/>
    <w:multiLevelType w:val="hybridMultilevel"/>
    <w:tmpl w:val="6E5406EA"/>
    <w:lvl w:ilvl="0" w:tplc="A000C8EE">
      <w:start w:val="1"/>
      <w:numFmt w:val="decimal"/>
      <w:lvlText w:val="%1."/>
      <w:lvlJc w:val="left"/>
      <w:pPr>
        <w:ind w:left="720" w:hanging="360"/>
      </w:pPr>
    </w:lvl>
    <w:lvl w:ilvl="1" w:tplc="F70E8C74">
      <w:numFmt w:val="decimal"/>
      <w:lvlText w:val=""/>
      <w:lvlJc w:val="left"/>
    </w:lvl>
    <w:lvl w:ilvl="2" w:tplc="B20CF766">
      <w:numFmt w:val="decimal"/>
      <w:lvlText w:val=""/>
      <w:lvlJc w:val="left"/>
    </w:lvl>
    <w:lvl w:ilvl="3" w:tplc="8CDC60BC">
      <w:numFmt w:val="decimal"/>
      <w:lvlText w:val=""/>
      <w:lvlJc w:val="left"/>
    </w:lvl>
    <w:lvl w:ilvl="4" w:tplc="6AC2FB20">
      <w:numFmt w:val="decimal"/>
      <w:lvlText w:val=""/>
      <w:lvlJc w:val="left"/>
    </w:lvl>
    <w:lvl w:ilvl="5" w:tplc="9C6C794E">
      <w:numFmt w:val="decimal"/>
      <w:lvlText w:val=""/>
      <w:lvlJc w:val="left"/>
    </w:lvl>
    <w:lvl w:ilvl="6" w:tplc="05F4A03C">
      <w:numFmt w:val="decimal"/>
      <w:lvlText w:val=""/>
      <w:lvlJc w:val="left"/>
    </w:lvl>
    <w:lvl w:ilvl="7" w:tplc="AE708E7A">
      <w:numFmt w:val="decimal"/>
      <w:lvlText w:val=""/>
      <w:lvlJc w:val="left"/>
    </w:lvl>
    <w:lvl w:ilvl="8" w:tplc="87868D30">
      <w:numFmt w:val="decimal"/>
      <w:lvlText w:val=""/>
      <w:lvlJc w:val="left"/>
    </w:lvl>
  </w:abstractNum>
  <w:abstractNum w:abstractNumId="8" w15:restartNumberingAfterBreak="0">
    <w:nsid w:val="1F32743E"/>
    <w:multiLevelType w:val="multilevel"/>
    <w:tmpl w:val="74F689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6F2FDB"/>
    <w:multiLevelType w:val="hybridMultilevel"/>
    <w:tmpl w:val="043E2A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2ED2592"/>
    <w:multiLevelType w:val="hybridMultilevel"/>
    <w:tmpl w:val="49C09DC2"/>
    <w:lvl w:ilvl="0" w:tplc="68B4510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3BC2E3C"/>
    <w:multiLevelType w:val="multilevel"/>
    <w:tmpl w:val="C9DC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E76620"/>
    <w:multiLevelType w:val="multilevel"/>
    <w:tmpl w:val="4D6CA7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6605EC8"/>
    <w:multiLevelType w:val="hybridMultilevel"/>
    <w:tmpl w:val="7D98D4C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EA03F2"/>
    <w:multiLevelType w:val="multilevel"/>
    <w:tmpl w:val="3826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A2261A"/>
    <w:multiLevelType w:val="hybridMultilevel"/>
    <w:tmpl w:val="77B84C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D82824"/>
    <w:multiLevelType w:val="multilevel"/>
    <w:tmpl w:val="59D6EC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7D356A"/>
    <w:multiLevelType w:val="multilevel"/>
    <w:tmpl w:val="C082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347F10"/>
    <w:multiLevelType w:val="hybridMultilevel"/>
    <w:tmpl w:val="D3FAA5AA"/>
    <w:lvl w:ilvl="0" w:tplc="E0A816A6">
      <w:start w:val="1"/>
      <w:numFmt w:val="bullet"/>
      <w:lvlText w:val="•"/>
      <w:lvlJc w:val="left"/>
      <w:pPr>
        <w:ind w:left="720" w:hanging="360"/>
      </w:pPr>
    </w:lvl>
    <w:lvl w:ilvl="1" w:tplc="5804109C">
      <w:numFmt w:val="decimal"/>
      <w:lvlText w:val=""/>
      <w:lvlJc w:val="left"/>
    </w:lvl>
    <w:lvl w:ilvl="2" w:tplc="89C00756">
      <w:numFmt w:val="decimal"/>
      <w:lvlText w:val=""/>
      <w:lvlJc w:val="left"/>
    </w:lvl>
    <w:lvl w:ilvl="3" w:tplc="DD9647DE">
      <w:numFmt w:val="decimal"/>
      <w:lvlText w:val=""/>
      <w:lvlJc w:val="left"/>
    </w:lvl>
    <w:lvl w:ilvl="4" w:tplc="A470E7FE">
      <w:numFmt w:val="decimal"/>
      <w:lvlText w:val=""/>
      <w:lvlJc w:val="left"/>
    </w:lvl>
    <w:lvl w:ilvl="5" w:tplc="8848BAF2">
      <w:numFmt w:val="decimal"/>
      <w:lvlText w:val=""/>
      <w:lvlJc w:val="left"/>
    </w:lvl>
    <w:lvl w:ilvl="6" w:tplc="5B1EF5C8">
      <w:numFmt w:val="decimal"/>
      <w:lvlText w:val=""/>
      <w:lvlJc w:val="left"/>
    </w:lvl>
    <w:lvl w:ilvl="7" w:tplc="89284AEC">
      <w:numFmt w:val="decimal"/>
      <w:lvlText w:val=""/>
      <w:lvlJc w:val="left"/>
    </w:lvl>
    <w:lvl w:ilvl="8" w:tplc="90546C10">
      <w:numFmt w:val="decimal"/>
      <w:lvlText w:val=""/>
      <w:lvlJc w:val="left"/>
    </w:lvl>
  </w:abstractNum>
  <w:abstractNum w:abstractNumId="19" w15:restartNumberingAfterBreak="0">
    <w:nsid w:val="38723A42"/>
    <w:multiLevelType w:val="multilevel"/>
    <w:tmpl w:val="75FE11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172310"/>
    <w:multiLevelType w:val="hybridMultilevel"/>
    <w:tmpl w:val="CDC225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BE755A1"/>
    <w:multiLevelType w:val="multilevel"/>
    <w:tmpl w:val="823812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677AB"/>
    <w:multiLevelType w:val="hybridMultilevel"/>
    <w:tmpl w:val="F064AD7C"/>
    <w:lvl w:ilvl="0" w:tplc="FFEEF15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0472296"/>
    <w:multiLevelType w:val="multilevel"/>
    <w:tmpl w:val="2D78A6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2D3B98"/>
    <w:multiLevelType w:val="multilevel"/>
    <w:tmpl w:val="8CF62A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069" w:hanging="360"/>
      </w:pPr>
      <w:rPr>
        <w:rFonts w:ascii="Arial" w:eastAsia="Calibri"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9A7C45"/>
    <w:multiLevelType w:val="multilevel"/>
    <w:tmpl w:val="6F00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0B3989"/>
    <w:multiLevelType w:val="multilevel"/>
    <w:tmpl w:val="0C78D6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305FAC"/>
    <w:multiLevelType w:val="multilevel"/>
    <w:tmpl w:val="391EB4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75453D"/>
    <w:multiLevelType w:val="multilevel"/>
    <w:tmpl w:val="F4F4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605ABA"/>
    <w:multiLevelType w:val="hybridMultilevel"/>
    <w:tmpl w:val="D27C717A"/>
    <w:lvl w:ilvl="0" w:tplc="3F727E90">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0" w15:restartNumberingAfterBreak="0">
    <w:nsid w:val="6CEB4B59"/>
    <w:multiLevelType w:val="multilevel"/>
    <w:tmpl w:val="C89A2F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4C4C1F"/>
    <w:multiLevelType w:val="hybridMultilevel"/>
    <w:tmpl w:val="F9F03428"/>
    <w:lvl w:ilvl="0" w:tplc="240A0001">
      <w:start w:val="1"/>
      <w:numFmt w:val="bullet"/>
      <w:lvlText w:val=""/>
      <w:lvlJc w:val="left"/>
      <w:pPr>
        <w:ind w:left="450" w:hanging="360"/>
      </w:pPr>
      <w:rPr>
        <w:rFonts w:ascii="Symbol" w:hAnsi="Symbol" w:hint="default"/>
      </w:rPr>
    </w:lvl>
    <w:lvl w:ilvl="1" w:tplc="240A0003" w:tentative="1">
      <w:start w:val="1"/>
      <w:numFmt w:val="bullet"/>
      <w:lvlText w:val="o"/>
      <w:lvlJc w:val="left"/>
      <w:pPr>
        <w:ind w:left="1170" w:hanging="360"/>
      </w:pPr>
      <w:rPr>
        <w:rFonts w:ascii="Courier New" w:hAnsi="Courier New" w:cs="Courier New" w:hint="default"/>
      </w:rPr>
    </w:lvl>
    <w:lvl w:ilvl="2" w:tplc="240A0005" w:tentative="1">
      <w:start w:val="1"/>
      <w:numFmt w:val="bullet"/>
      <w:lvlText w:val=""/>
      <w:lvlJc w:val="left"/>
      <w:pPr>
        <w:ind w:left="1890" w:hanging="360"/>
      </w:pPr>
      <w:rPr>
        <w:rFonts w:ascii="Wingdings" w:hAnsi="Wingdings" w:hint="default"/>
      </w:rPr>
    </w:lvl>
    <w:lvl w:ilvl="3" w:tplc="240A0001" w:tentative="1">
      <w:start w:val="1"/>
      <w:numFmt w:val="bullet"/>
      <w:lvlText w:val=""/>
      <w:lvlJc w:val="left"/>
      <w:pPr>
        <w:ind w:left="2610" w:hanging="360"/>
      </w:pPr>
      <w:rPr>
        <w:rFonts w:ascii="Symbol" w:hAnsi="Symbol" w:hint="default"/>
      </w:rPr>
    </w:lvl>
    <w:lvl w:ilvl="4" w:tplc="240A0003" w:tentative="1">
      <w:start w:val="1"/>
      <w:numFmt w:val="bullet"/>
      <w:lvlText w:val="o"/>
      <w:lvlJc w:val="left"/>
      <w:pPr>
        <w:ind w:left="3330" w:hanging="360"/>
      </w:pPr>
      <w:rPr>
        <w:rFonts w:ascii="Courier New" w:hAnsi="Courier New" w:cs="Courier New" w:hint="default"/>
      </w:rPr>
    </w:lvl>
    <w:lvl w:ilvl="5" w:tplc="240A0005" w:tentative="1">
      <w:start w:val="1"/>
      <w:numFmt w:val="bullet"/>
      <w:lvlText w:val=""/>
      <w:lvlJc w:val="left"/>
      <w:pPr>
        <w:ind w:left="4050" w:hanging="360"/>
      </w:pPr>
      <w:rPr>
        <w:rFonts w:ascii="Wingdings" w:hAnsi="Wingdings" w:hint="default"/>
      </w:rPr>
    </w:lvl>
    <w:lvl w:ilvl="6" w:tplc="240A0001" w:tentative="1">
      <w:start w:val="1"/>
      <w:numFmt w:val="bullet"/>
      <w:lvlText w:val=""/>
      <w:lvlJc w:val="left"/>
      <w:pPr>
        <w:ind w:left="4770" w:hanging="360"/>
      </w:pPr>
      <w:rPr>
        <w:rFonts w:ascii="Symbol" w:hAnsi="Symbol" w:hint="default"/>
      </w:rPr>
    </w:lvl>
    <w:lvl w:ilvl="7" w:tplc="240A0003" w:tentative="1">
      <w:start w:val="1"/>
      <w:numFmt w:val="bullet"/>
      <w:lvlText w:val="o"/>
      <w:lvlJc w:val="left"/>
      <w:pPr>
        <w:ind w:left="5490" w:hanging="360"/>
      </w:pPr>
      <w:rPr>
        <w:rFonts w:ascii="Courier New" w:hAnsi="Courier New" w:cs="Courier New" w:hint="default"/>
      </w:rPr>
    </w:lvl>
    <w:lvl w:ilvl="8" w:tplc="240A0005" w:tentative="1">
      <w:start w:val="1"/>
      <w:numFmt w:val="bullet"/>
      <w:lvlText w:val=""/>
      <w:lvlJc w:val="left"/>
      <w:pPr>
        <w:ind w:left="6210" w:hanging="360"/>
      </w:pPr>
      <w:rPr>
        <w:rFonts w:ascii="Wingdings" w:hAnsi="Wingdings" w:hint="default"/>
      </w:rPr>
    </w:lvl>
  </w:abstractNum>
  <w:abstractNum w:abstractNumId="32" w15:restartNumberingAfterBreak="0">
    <w:nsid w:val="792A1094"/>
    <w:multiLevelType w:val="hybridMultilevel"/>
    <w:tmpl w:val="1C729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E346C96"/>
    <w:multiLevelType w:val="hybridMultilevel"/>
    <w:tmpl w:val="2E20E696"/>
    <w:lvl w:ilvl="0" w:tplc="E932D17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E8F1AEE"/>
    <w:multiLevelType w:val="multilevel"/>
    <w:tmpl w:val="93F0E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743103">
    <w:abstractNumId w:val="22"/>
  </w:num>
  <w:num w:numId="2" w16cid:durableId="1691643343">
    <w:abstractNumId w:val="9"/>
  </w:num>
  <w:num w:numId="3" w16cid:durableId="585383400">
    <w:abstractNumId w:val="5"/>
  </w:num>
  <w:num w:numId="4" w16cid:durableId="417138858">
    <w:abstractNumId w:val="0"/>
  </w:num>
  <w:num w:numId="5" w16cid:durableId="812522733">
    <w:abstractNumId w:val="31"/>
  </w:num>
  <w:num w:numId="6" w16cid:durableId="1804424715">
    <w:abstractNumId w:val="29"/>
  </w:num>
  <w:num w:numId="7" w16cid:durableId="957251148">
    <w:abstractNumId w:val="32"/>
  </w:num>
  <w:num w:numId="8" w16cid:durableId="266011757">
    <w:abstractNumId w:val="24"/>
  </w:num>
  <w:num w:numId="9" w16cid:durableId="1224682924">
    <w:abstractNumId w:val="25"/>
  </w:num>
  <w:num w:numId="10" w16cid:durableId="2003462144">
    <w:abstractNumId w:val="11"/>
  </w:num>
  <w:num w:numId="11" w16cid:durableId="817069353">
    <w:abstractNumId w:val="6"/>
  </w:num>
  <w:num w:numId="12" w16cid:durableId="1225409642">
    <w:abstractNumId w:val="28"/>
  </w:num>
  <w:num w:numId="13" w16cid:durableId="1637099905">
    <w:abstractNumId w:val="12"/>
  </w:num>
  <w:num w:numId="14" w16cid:durableId="866677951">
    <w:abstractNumId w:val="17"/>
  </w:num>
  <w:num w:numId="15" w16cid:durableId="1783718917">
    <w:abstractNumId w:val="14"/>
  </w:num>
  <w:num w:numId="16" w16cid:durableId="75174338">
    <w:abstractNumId w:val="4"/>
  </w:num>
  <w:num w:numId="17" w16cid:durableId="791284901">
    <w:abstractNumId w:val="13"/>
  </w:num>
  <w:num w:numId="18" w16cid:durableId="317997391">
    <w:abstractNumId w:val="20"/>
  </w:num>
  <w:num w:numId="19" w16cid:durableId="1801143585">
    <w:abstractNumId w:val="15"/>
  </w:num>
  <w:num w:numId="20" w16cid:durableId="1807315681">
    <w:abstractNumId w:val="33"/>
  </w:num>
  <w:num w:numId="21" w16cid:durableId="1426151191">
    <w:abstractNumId w:val="1"/>
  </w:num>
  <w:num w:numId="22" w16cid:durableId="2102021845">
    <w:abstractNumId w:val="27"/>
  </w:num>
  <w:num w:numId="23" w16cid:durableId="1755930489">
    <w:abstractNumId w:val="3"/>
  </w:num>
  <w:num w:numId="24" w16cid:durableId="1005863169">
    <w:abstractNumId w:val="30"/>
  </w:num>
  <w:num w:numId="25" w16cid:durableId="1675456163">
    <w:abstractNumId w:val="34"/>
  </w:num>
  <w:num w:numId="26" w16cid:durableId="335352490">
    <w:abstractNumId w:val="21"/>
  </w:num>
  <w:num w:numId="27" w16cid:durableId="1121191933">
    <w:abstractNumId w:val="16"/>
  </w:num>
  <w:num w:numId="28" w16cid:durableId="1138256257">
    <w:abstractNumId w:val="8"/>
  </w:num>
  <w:num w:numId="29" w16cid:durableId="375155587">
    <w:abstractNumId w:val="19"/>
  </w:num>
  <w:num w:numId="30" w16cid:durableId="2070878382">
    <w:abstractNumId w:val="26"/>
  </w:num>
  <w:num w:numId="31" w16cid:durableId="593704227">
    <w:abstractNumId w:val="2"/>
  </w:num>
  <w:num w:numId="32" w16cid:durableId="1189105373">
    <w:abstractNumId w:val="23"/>
  </w:num>
  <w:num w:numId="33" w16cid:durableId="492795546">
    <w:abstractNumId w:val="10"/>
  </w:num>
  <w:num w:numId="34" w16cid:durableId="1832746802">
    <w:abstractNumId w:val="18"/>
    <w:lvlOverride w:ilvl="0">
      <w:startOverride w:val="1"/>
    </w:lvlOverride>
  </w:num>
  <w:num w:numId="35" w16cid:durableId="213490371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03F67"/>
    <w:rsid w:val="00005403"/>
    <w:rsid w:val="00010616"/>
    <w:rsid w:val="00013B28"/>
    <w:rsid w:val="000167F4"/>
    <w:rsid w:val="000278B5"/>
    <w:rsid w:val="000328FE"/>
    <w:rsid w:val="0003302F"/>
    <w:rsid w:val="0003451E"/>
    <w:rsid w:val="00035FA0"/>
    <w:rsid w:val="00045961"/>
    <w:rsid w:val="00045B55"/>
    <w:rsid w:val="0005788B"/>
    <w:rsid w:val="00060B6B"/>
    <w:rsid w:val="00065148"/>
    <w:rsid w:val="00074BDD"/>
    <w:rsid w:val="0008429E"/>
    <w:rsid w:val="000A2FD2"/>
    <w:rsid w:val="000A6600"/>
    <w:rsid w:val="000B3D0B"/>
    <w:rsid w:val="000B56E6"/>
    <w:rsid w:val="000B7E43"/>
    <w:rsid w:val="000C4999"/>
    <w:rsid w:val="000C6119"/>
    <w:rsid w:val="000C7554"/>
    <w:rsid w:val="000D05AE"/>
    <w:rsid w:val="000D2D67"/>
    <w:rsid w:val="000D5685"/>
    <w:rsid w:val="000D6C07"/>
    <w:rsid w:val="000D79BD"/>
    <w:rsid w:val="000E1144"/>
    <w:rsid w:val="000E25E0"/>
    <w:rsid w:val="000E2ECF"/>
    <w:rsid w:val="000E361D"/>
    <w:rsid w:val="000E6FEA"/>
    <w:rsid w:val="0010476A"/>
    <w:rsid w:val="0010496B"/>
    <w:rsid w:val="00107429"/>
    <w:rsid w:val="00116958"/>
    <w:rsid w:val="00120B69"/>
    <w:rsid w:val="00131174"/>
    <w:rsid w:val="0013123A"/>
    <w:rsid w:val="00133230"/>
    <w:rsid w:val="001402AF"/>
    <w:rsid w:val="001421EA"/>
    <w:rsid w:val="001445EB"/>
    <w:rsid w:val="0015677E"/>
    <w:rsid w:val="00164A9D"/>
    <w:rsid w:val="001664CF"/>
    <w:rsid w:val="00180961"/>
    <w:rsid w:val="001855D8"/>
    <w:rsid w:val="00194ACE"/>
    <w:rsid w:val="001A2712"/>
    <w:rsid w:val="001A67F2"/>
    <w:rsid w:val="001B21DB"/>
    <w:rsid w:val="001B6259"/>
    <w:rsid w:val="001B7561"/>
    <w:rsid w:val="001C51AB"/>
    <w:rsid w:val="001C7F26"/>
    <w:rsid w:val="001D6AFA"/>
    <w:rsid w:val="001D7B91"/>
    <w:rsid w:val="001E15E0"/>
    <w:rsid w:val="001E2C61"/>
    <w:rsid w:val="001E3A16"/>
    <w:rsid w:val="001E557A"/>
    <w:rsid w:val="001E6571"/>
    <w:rsid w:val="001F0EC4"/>
    <w:rsid w:val="001F6561"/>
    <w:rsid w:val="00200669"/>
    <w:rsid w:val="00201A04"/>
    <w:rsid w:val="00205DCE"/>
    <w:rsid w:val="0021497C"/>
    <w:rsid w:val="00217416"/>
    <w:rsid w:val="00222C17"/>
    <w:rsid w:val="0023337F"/>
    <w:rsid w:val="00247F54"/>
    <w:rsid w:val="002528DB"/>
    <w:rsid w:val="00256078"/>
    <w:rsid w:val="00267FCF"/>
    <w:rsid w:val="0027089B"/>
    <w:rsid w:val="00270ADD"/>
    <w:rsid w:val="00275BE1"/>
    <w:rsid w:val="0028260F"/>
    <w:rsid w:val="00282D30"/>
    <w:rsid w:val="00297984"/>
    <w:rsid w:val="002A4F8B"/>
    <w:rsid w:val="002B1E6A"/>
    <w:rsid w:val="002C314E"/>
    <w:rsid w:val="002C3C37"/>
    <w:rsid w:val="002C419C"/>
    <w:rsid w:val="002C5F1A"/>
    <w:rsid w:val="002D37C3"/>
    <w:rsid w:val="002E2619"/>
    <w:rsid w:val="002F6BC4"/>
    <w:rsid w:val="0030351E"/>
    <w:rsid w:val="00303E42"/>
    <w:rsid w:val="003230C2"/>
    <w:rsid w:val="00323436"/>
    <w:rsid w:val="00325C03"/>
    <w:rsid w:val="00327130"/>
    <w:rsid w:val="00330F09"/>
    <w:rsid w:val="00337536"/>
    <w:rsid w:val="00337E30"/>
    <w:rsid w:val="00351850"/>
    <w:rsid w:val="0035663A"/>
    <w:rsid w:val="003575D2"/>
    <w:rsid w:val="00362AE5"/>
    <w:rsid w:val="003650F7"/>
    <w:rsid w:val="0036700A"/>
    <w:rsid w:val="003720EB"/>
    <w:rsid w:val="003723AF"/>
    <w:rsid w:val="00376D67"/>
    <w:rsid w:val="0037799F"/>
    <w:rsid w:val="0038765F"/>
    <w:rsid w:val="00387EFA"/>
    <w:rsid w:val="00390608"/>
    <w:rsid w:val="003A5D1B"/>
    <w:rsid w:val="003A7D31"/>
    <w:rsid w:val="003B0498"/>
    <w:rsid w:val="003B2249"/>
    <w:rsid w:val="003C1362"/>
    <w:rsid w:val="003C506F"/>
    <w:rsid w:val="003C5D1A"/>
    <w:rsid w:val="003D124A"/>
    <w:rsid w:val="003E682C"/>
    <w:rsid w:val="003F40E1"/>
    <w:rsid w:val="003F4475"/>
    <w:rsid w:val="00402670"/>
    <w:rsid w:val="00404DAE"/>
    <w:rsid w:val="00407221"/>
    <w:rsid w:val="0041149F"/>
    <w:rsid w:val="00412862"/>
    <w:rsid w:val="0041520C"/>
    <w:rsid w:val="00426606"/>
    <w:rsid w:val="00430C42"/>
    <w:rsid w:val="00433FB9"/>
    <w:rsid w:val="004342E6"/>
    <w:rsid w:val="004350A0"/>
    <w:rsid w:val="004352B5"/>
    <w:rsid w:val="004366AA"/>
    <w:rsid w:val="00436AAD"/>
    <w:rsid w:val="0044148C"/>
    <w:rsid w:val="00451981"/>
    <w:rsid w:val="00465E5F"/>
    <w:rsid w:val="00465EC6"/>
    <w:rsid w:val="004669FB"/>
    <w:rsid w:val="00486226"/>
    <w:rsid w:val="00496091"/>
    <w:rsid w:val="004B12A2"/>
    <w:rsid w:val="004B35A7"/>
    <w:rsid w:val="004C00DB"/>
    <w:rsid w:val="004C4EA4"/>
    <w:rsid w:val="004C5BC1"/>
    <w:rsid w:val="004D02FB"/>
    <w:rsid w:val="004D365A"/>
    <w:rsid w:val="004D6069"/>
    <w:rsid w:val="004F0924"/>
    <w:rsid w:val="004F0CDA"/>
    <w:rsid w:val="004F2E2E"/>
    <w:rsid w:val="004F68B7"/>
    <w:rsid w:val="00503FC1"/>
    <w:rsid w:val="00504900"/>
    <w:rsid w:val="00505D78"/>
    <w:rsid w:val="00514450"/>
    <w:rsid w:val="00517207"/>
    <w:rsid w:val="0052595F"/>
    <w:rsid w:val="005272C4"/>
    <w:rsid w:val="00531AC0"/>
    <w:rsid w:val="005351B6"/>
    <w:rsid w:val="00543C8E"/>
    <w:rsid w:val="00547D36"/>
    <w:rsid w:val="00550A64"/>
    <w:rsid w:val="005522FD"/>
    <w:rsid w:val="00556E7F"/>
    <w:rsid w:val="005615C0"/>
    <w:rsid w:val="00564684"/>
    <w:rsid w:val="00564B39"/>
    <w:rsid w:val="0057513F"/>
    <w:rsid w:val="005763C7"/>
    <w:rsid w:val="0058253E"/>
    <w:rsid w:val="0058590C"/>
    <w:rsid w:val="00587402"/>
    <w:rsid w:val="00587C2F"/>
    <w:rsid w:val="005A5374"/>
    <w:rsid w:val="005A6E35"/>
    <w:rsid w:val="005A6EC5"/>
    <w:rsid w:val="005B4B51"/>
    <w:rsid w:val="005B5AD5"/>
    <w:rsid w:val="005C71A9"/>
    <w:rsid w:val="005D3267"/>
    <w:rsid w:val="005D54F1"/>
    <w:rsid w:val="005D7DE7"/>
    <w:rsid w:val="005E03F6"/>
    <w:rsid w:val="005F10BA"/>
    <w:rsid w:val="005F3497"/>
    <w:rsid w:val="005F72C6"/>
    <w:rsid w:val="00604CE5"/>
    <w:rsid w:val="006104B5"/>
    <w:rsid w:val="006131E6"/>
    <w:rsid w:val="00613938"/>
    <w:rsid w:val="00615E6E"/>
    <w:rsid w:val="006172F2"/>
    <w:rsid w:val="00620075"/>
    <w:rsid w:val="00620B7D"/>
    <w:rsid w:val="00623BEC"/>
    <w:rsid w:val="00640B6B"/>
    <w:rsid w:val="00643450"/>
    <w:rsid w:val="00653FC1"/>
    <w:rsid w:val="00656E59"/>
    <w:rsid w:val="006600F0"/>
    <w:rsid w:val="00667311"/>
    <w:rsid w:val="006725BD"/>
    <w:rsid w:val="00672AD3"/>
    <w:rsid w:val="0067661F"/>
    <w:rsid w:val="006777D4"/>
    <w:rsid w:val="00677AD1"/>
    <w:rsid w:val="00694598"/>
    <w:rsid w:val="00695676"/>
    <w:rsid w:val="0069734D"/>
    <w:rsid w:val="006A23AF"/>
    <w:rsid w:val="006A426B"/>
    <w:rsid w:val="006A554E"/>
    <w:rsid w:val="006B2E57"/>
    <w:rsid w:val="006B6E6E"/>
    <w:rsid w:val="006B7A35"/>
    <w:rsid w:val="006C6485"/>
    <w:rsid w:val="006C688A"/>
    <w:rsid w:val="006D37CA"/>
    <w:rsid w:val="006F18B2"/>
    <w:rsid w:val="006F50AC"/>
    <w:rsid w:val="006F5F58"/>
    <w:rsid w:val="00700A6D"/>
    <w:rsid w:val="0071006C"/>
    <w:rsid w:val="00713CC5"/>
    <w:rsid w:val="00721ADD"/>
    <w:rsid w:val="00724C7B"/>
    <w:rsid w:val="00726164"/>
    <w:rsid w:val="00727E38"/>
    <w:rsid w:val="00730AD5"/>
    <w:rsid w:val="0074236B"/>
    <w:rsid w:val="00751726"/>
    <w:rsid w:val="00766BB2"/>
    <w:rsid w:val="00776280"/>
    <w:rsid w:val="00786B2B"/>
    <w:rsid w:val="0079628E"/>
    <w:rsid w:val="007A4D37"/>
    <w:rsid w:val="007B0B99"/>
    <w:rsid w:val="007B3DCA"/>
    <w:rsid w:val="007C26E5"/>
    <w:rsid w:val="007C2952"/>
    <w:rsid w:val="007C40CB"/>
    <w:rsid w:val="007C5B2B"/>
    <w:rsid w:val="007D10FE"/>
    <w:rsid w:val="007D1554"/>
    <w:rsid w:val="007D1CF8"/>
    <w:rsid w:val="007E4C59"/>
    <w:rsid w:val="007F09F2"/>
    <w:rsid w:val="007F695D"/>
    <w:rsid w:val="00803D5D"/>
    <w:rsid w:val="00805BFB"/>
    <w:rsid w:val="00805F50"/>
    <w:rsid w:val="00826139"/>
    <w:rsid w:val="00833270"/>
    <w:rsid w:val="008409A1"/>
    <w:rsid w:val="008418BD"/>
    <w:rsid w:val="008517BA"/>
    <w:rsid w:val="00853E11"/>
    <w:rsid w:val="00854BAF"/>
    <w:rsid w:val="0085722B"/>
    <w:rsid w:val="008617A6"/>
    <w:rsid w:val="00862160"/>
    <w:rsid w:val="00862EE5"/>
    <w:rsid w:val="00863EA0"/>
    <w:rsid w:val="00872659"/>
    <w:rsid w:val="008751E0"/>
    <w:rsid w:val="008752FD"/>
    <w:rsid w:val="008830F2"/>
    <w:rsid w:val="00886841"/>
    <w:rsid w:val="00886850"/>
    <w:rsid w:val="00887E94"/>
    <w:rsid w:val="008932F3"/>
    <w:rsid w:val="00893A4C"/>
    <w:rsid w:val="008A4E24"/>
    <w:rsid w:val="008A66C5"/>
    <w:rsid w:val="008B552E"/>
    <w:rsid w:val="008C1C63"/>
    <w:rsid w:val="008C72B8"/>
    <w:rsid w:val="008D37E8"/>
    <w:rsid w:val="008D506C"/>
    <w:rsid w:val="008D6E0B"/>
    <w:rsid w:val="008E20E9"/>
    <w:rsid w:val="008F2196"/>
    <w:rsid w:val="008F22F2"/>
    <w:rsid w:val="008F635B"/>
    <w:rsid w:val="00900844"/>
    <w:rsid w:val="00906551"/>
    <w:rsid w:val="0091459F"/>
    <w:rsid w:val="009168B3"/>
    <w:rsid w:val="00922BDE"/>
    <w:rsid w:val="00927936"/>
    <w:rsid w:val="00936412"/>
    <w:rsid w:val="00946A02"/>
    <w:rsid w:val="00960BE7"/>
    <w:rsid w:val="00972F3E"/>
    <w:rsid w:val="009749A0"/>
    <w:rsid w:val="00974B01"/>
    <w:rsid w:val="009913F0"/>
    <w:rsid w:val="009A324C"/>
    <w:rsid w:val="009A46C1"/>
    <w:rsid w:val="009B0467"/>
    <w:rsid w:val="009B0F46"/>
    <w:rsid w:val="009B1C20"/>
    <w:rsid w:val="009C20BC"/>
    <w:rsid w:val="009D1E1A"/>
    <w:rsid w:val="009D643E"/>
    <w:rsid w:val="009E0C45"/>
    <w:rsid w:val="009E2853"/>
    <w:rsid w:val="009E5E58"/>
    <w:rsid w:val="009E7265"/>
    <w:rsid w:val="009F1AB4"/>
    <w:rsid w:val="009F4728"/>
    <w:rsid w:val="00A13EF3"/>
    <w:rsid w:val="00A255DA"/>
    <w:rsid w:val="00A2587C"/>
    <w:rsid w:val="00A418B3"/>
    <w:rsid w:val="00A50B6F"/>
    <w:rsid w:val="00A51B68"/>
    <w:rsid w:val="00A56773"/>
    <w:rsid w:val="00A71F51"/>
    <w:rsid w:val="00A830D2"/>
    <w:rsid w:val="00A84ECC"/>
    <w:rsid w:val="00A923CD"/>
    <w:rsid w:val="00A928A3"/>
    <w:rsid w:val="00A95FC6"/>
    <w:rsid w:val="00A96C15"/>
    <w:rsid w:val="00AA309D"/>
    <w:rsid w:val="00AA78B4"/>
    <w:rsid w:val="00AB1905"/>
    <w:rsid w:val="00AB239F"/>
    <w:rsid w:val="00AB52AE"/>
    <w:rsid w:val="00AB7A06"/>
    <w:rsid w:val="00AC219B"/>
    <w:rsid w:val="00AC7939"/>
    <w:rsid w:val="00AD0E2C"/>
    <w:rsid w:val="00AD5F63"/>
    <w:rsid w:val="00AE274C"/>
    <w:rsid w:val="00AF26AA"/>
    <w:rsid w:val="00AF2C70"/>
    <w:rsid w:val="00B04D86"/>
    <w:rsid w:val="00B20923"/>
    <w:rsid w:val="00B322C6"/>
    <w:rsid w:val="00B347C5"/>
    <w:rsid w:val="00B45671"/>
    <w:rsid w:val="00B504B0"/>
    <w:rsid w:val="00B57F8C"/>
    <w:rsid w:val="00B641EF"/>
    <w:rsid w:val="00B70188"/>
    <w:rsid w:val="00B76190"/>
    <w:rsid w:val="00B801CB"/>
    <w:rsid w:val="00B8765B"/>
    <w:rsid w:val="00B8783B"/>
    <w:rsid w:val="00B87851"/>
    <w:rsid w:val="00B87C63"/>
    <w:rsid w:val="00BA3CD5"/>
    <w:rsid w:val="00BA4ADD"/>
    <w:rsid w:val="00BB70A4"/>
    <w:rsid w:val="00BB7AB3"/>
    <w:rsid w:val="00BC2D41"/>
    <w:rsid w:val="00BC5873"/>
    <w:rsid w:val="00BC76DE"/>
    <w:rsid w:val="00BE1614"/>
    <w:rsid w:val="00BE765C"/>
    <w:rsid w:val="00BF0FA3"/>
    <w:rsid w:val="00BF48D6"/>
    <w:rsid w:val="00BF5C94"/>
    <w:rsid w:val="00C020AD"/>
    <w:rsid w:val="00C0522E"/>
    <w:rsid w:val="00C11435"/>
    <w:rsid w:val="00C1405B"/>
    <w:rsid w:val="00C16C1E"/>
    <w:rsid w:val="00C23759"/>
    <w:rsid w:val="00C26E53"/>
    <w:rsid w:val="00C274BE"/>
    <w:rsid w:val="00C27E1C"/>
    <w:rsid w:val="00C301C7"/>
    <w:rsid w:val="00C313FB"/>
    <w:rsid w:val="00C32890"/>
    <w:rsid w:val="00C34AC0"/>
    <w:rsid w:val="00C37601"/>
    <w:rsid w:val="00C417AA"/>
    <w:rsid w:val="00C44178"/>
    <w:rsid w:val="00C462C0"/>
    <w:rsid w:val="00C5716E"/>
    <w:rsid w:val="00C632ED"/>
    <w:rsid w:val="00C64A70"/>
    <w:rsid w:val="00C67D74"/>
    <w:rsid w:val="00C74586"/>
    <w:rsid w:val="00C803FA"/>
    <w:rsid w:val="00C94895"/>
    <w:rsid w:val="00C9499E"/>
    <w:rsid w:val="00CA6A95"/>
    <w:rsid w:val="00CB0B68"/>
    <w:rsid w:val="00CB5E5E"/>
    <w:rsid w:val="00CB769D"/>
    <w:rsid w:val="00CD05D1"/>
    <w:rsid w:val="00CD21AC"/>
    <w:rsid w:val="00CD4F3B"/>
    <w:rsid w:val="00CD5E09"/>
    <w:rsid w:val="00CE7D56"/>
    <w:rsid w:val="00CE7ED5"/>
    <w:rsid w:val="00CF18F4"/>
    <w:rsid w:val="00CF19ED"/>
    <w:rsid w:val="00CF2F03"/>
    <w:rsid w:val="00CF4515"/>
    <w:rsid w:val="00CF4829"/>
    <w:rsid w:val="00D00F9E"/>
    <w:rsid w:val="00D03F3B"/>
    <w:rsid w:val="00D06050"/>
    <w:rsid w:val="00D178B4"/>
    <w:rsid w:val="00D30C61"/>
    <w:rsid w:val="00D35FA5"/>
    <w:rsid w:val="00D37F24"/>
    <w:rsid w:val="00D509E7"/>
    <w:rsid w:val="00D528D8"/>
    <w:rsid w:val="00D60AA1"/>
    <w:rsid w:val="00D61EB4"/>
    <w:rsid w:val="00D63E68"/>
    <w:rsid w:val="00D65C5E"/>
    <w:rsid w:val="00D67FA5"/>
    <w:rsid w:val="00D741C6"/>
    <w:rsid w:val="00D758F5"/>
    <w:rsid w:val="00D80135"/>
    <w:rsid w:val="00D87A71"/>
    <w:rsid w:val="00D90DA8"/>
    <w:rsid w:val="00D9152E"/>
    <w:rsid w:val="00D954E1"/>
    <w:rsid w:val="00D96E41"/>
    <w:rsid w:val="00D973E5"/>
    <w:rsid w:val="00DA1320"/>
    <w:rsid w:val="00DA43C0"/>
    <w:rsid w:val="00DA6D38"/>
    <w:rsid w:val="00DB1F8F"/>
    <w:rsid w:val="00DB29DB"/>
    <w:rsid w:val="00DC161D"/>
    <w:rsid w:val="00DC2820"/>
    <w:rsid w:val="00DC6525"/>
    <w:rsid w:val="00DC6957"/>
    <w:rsid w:val="00DD040C"/>
    <w:rsid w:val="00DD7776"/>
    <w:rsid w:val="00DE2869"/>
    <w:rsid w:val="00DE624A"/>
    <w:rsid w:val="00E01BDD"/>
    <w:rsid w:val="00E166B3"/>
    <w:rsid w:val="00E23450"/>
    <w:rsid w:val="00E279A7"/>
    <w:rsid w:val="00E27A48"/>
    <w:rsid w:val="00E351A0"/>
    <w:rsid w:val="00E4403A"/>
    <w:rsid w:val="00E556B3"/>
    <w:rsid w:val="00E60459"/>
    <w:rsid w:val="00E61B8C"/>
    <w:rsid w:val="00E64E88"/>
    <w:rsid w:val="00E668EC"/>
    <w:rsid w:val="00E728E4"/>
    <w:rsid w:val="00E76BF5"/>
    <w:rsid w:val="00E806D9"/>
    <w:rsid w:val="00E82220"/>
    <w:rsid w:val="00E85B3C"/>
    <w:rsid w:val="00E87E44"/>
    <w:rsid w:val="00E94C2F"/>
    <w:rsid w:val="00E9783B"/>
    <w:rsid w:val="00EA121D"/>
    <w:rsid w:val="00EA18E6"/>
    <w:rsid w:val="00EA5E77"/>
    <w:rsid w:val="00EB6DE9"/>
    <w:rsid w:val="00EC2907"/>
    <w:rsid w:val="00EC29F3"/>
    <w:rsid w:val="00EC3B5B"/>
    <w:rsid w:val="00EE280F"/>
    <w:rsid w:val="00F03A71"/>
    <w:rsid w:val="00F07294"/>
    <w:rsid w:val="00F14DAE"/>
    <w:rsid w:val="00F40B0B"/>
    <w:rsid w:val="00F423F7"/>
    <w:rsid w:val="00F45E25"/>
    <w:rsid w:val="00F46502"/>
    <w:rsid w:val="00F46BAA"/>
    <w:rsid w:val="00F51E3D"/>
    <w:rsid w:val="00F52BB8"/>
    <w:rsid w:val="00F5508B"/>
    <w:rsid w:val="00F55FB7"/>
    <w:rsid w:val="00F76748"/>
    <w:rsid w:val="00F8791C"/>
    <w:rsid w:val="00F94151"/>
    <w:rsid w:val="00F958FC"/>
    <w:rsid w:val="00FA2B12"/>
    <w:rsid w:val="00FA374E"/>
    <w:rsid w:val="00FA78FA"/>
    <w:rsid w:val="00FB0D1A"/>
    <w:rsid w:val="00FC2E62"/>
    <w:rsid w:val="00FD3A15"/>
    <w:rsid w:val="00FD59B8"/>
    <w:rsid w:val="00FD5D4A"/>
    <w:rsid w:val="00FE4BE1"/>
    <w:rsid w:val="00FF0C44"/>
    <w:rsid w:val="00FF1BD0"/>
    <w:rsid w:val="00FF3DDC"/>
    <w:rsid w:val="00FF497B"/>
    <w:rsid w:val="00FF606E"/>
    <w:rsid w:val="04839679"/>
    <w:rsid w:val="0560B576"/>
    <w:rsid w:val="0ACFEE70"/>
    <w:rsid w:val="0E8401B6"/>
    <w:rsid w:val="0FB9D529"/>
    <w:rsid w:val="11DE8440"/>
    <w:rsid w:val="11F6284A"/>
    <w:rsid w:val="13723ACE"/>
    <w:rsid w:val="16B5875F"/>
    <w:rsid w:val="16E1356E"/>
    <w:rsid w:val="1801E638"/>
    <w:rsid w:val="1B2DF280"/>
    <w:rsid w:val="1E12A5DB"/>
    <w:rsid w:val="1F146158"/>
    <w:rsid w:val="21E8CC5D"/>
    <w:rsid w:val="21ECB94E"/>
    <w:rsid w:val="22629522"/>
    <w:rsid w:val="2773E88A"/>
    <w:rsid w:val="2B329090"/>
    <w:rsid w:val="2B3F5BE7"/>
    <w:rsid w:val="2E296791"/>
    <w:rsid w:val="30CF105A"/>
    <w:rsid w:val="3658F3B3"/>
    <w:rsid w:val="3A335C31"/>
    <w:rsid w:val="3E6FA891"/>
    <w:rsid w:val="47AA5705"/>
    <w:rsid w:val="4C61B312"/>
    <w:rsid w:val="4CC45460"/>
    <w:rsid w:val="4D531565"/>
    <w:rsid w:val="4D974525"/>
    <w:rsid w:val="4E73057E"/>
    <w:rsid w:val="4E9F823F"/>
    <w:rsid w:val="515110D0"/>
    <w:rsid w:val="529F174F"/>
    <w:rsid w:val="57D89949"/>
    <w:rsid w:val="582CF4F6"/>
    <w:rsid w:val="5C2DE42D"/>
    <w:rsid w:val="6C7D7724"/>
    <w:rsid w:val="7B41C586"/>
    <w:rsid w:val="7D2479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04"/>
    <w:rPr>
      <w:rFonts w:ascii="Times New Roman" w:eastAsia="Times New Roman" w:hAnsi="Times New Roman" w:cs="Times New Roman"/>
      <w:sz w:val="24"/>
      <w:lang w:eastAsia="es-MX"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uppressAutoHyphens/>
      <w:spacing w:before="200" w:after="120" w:line="276" w:lineRule="auto"/>
      <w:textAlignment w:val="baseline"/>
      <w:outlineLvl w:val="1"/>
    </w:pPr>
    <w:rPr>
      <w:rFonts w:ascii="Calibri" w:eastAsia="Calibri" w:hAnsi="Calibri" w:cs="Calibri"/>
      <w:b/>
      <w:bCs/>
      <w:color w:val="00000A"/>
      <w:sz w:val="22"/>
      <w:szCs w:val="22"/>
      <w:lang w:val="es-ES" w:eastAsia="zh-CN"/>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uppressAutoHyphens/>
      <w:spacing w:before="240" w:after="120" w:line="276" w:lineRule="auto"/>
      <w:textAlignment w:val="baseline"/>
    </w:pPr>
    <w:rPr>
      <w:rFonts w:ascii="Liberation Sans" w:eastAsia="Microsoft YaHei" w:hAnsi="Liberation Sans" w:cs="Mangal"/>
      <w:color w:val="00000A"/>
      <w:sz w:val="28"/>
      <w:szCs w:val="28"/>
      <w:lang w:val="es-ES" w:eastAsia="zh-CN"/>
    </w:rPr>
  </w:style>
  <w:style w:type="paragraph" w:customStyle="1" w:styleId="Cuerpodetexto">
    <w:name w:val="Cuerpo de texto"/>
    <w:basedOn w:val="Normal"/>
    <w:pPr>
      <w:jc w:val="both"/>
    </w:pPr>
    <w:rPr>
      <w:rFonts w:ascii="Arial" w:hAnsi="Arial" w:cs="Arial"/>
      <w:color w:val="00000A"/>
      <w:szCs w:val="20"/>
      <w:lang w:val="es-ES" w:eastAsia="zh-CN"/>
    </w:rPr>
  </w:style>
  <w:style w:type="paragraph" w:styleId="Lista">
    <w:name w:val="List"/>
    <w:basedOn w:val="Cuerpodetexto"/>
    <w:rPr>
      <w:rFonts w:cs="Mangal"/>
    </w:rPr>
  </w:style>
  <w:style w:type="paragraph" w:customStyle="1" w:styleId="Leyenda">
    <w:name w:val="Leyenda"/>
    <w:basedOn w:val="Normal"/>
    <w:pPr>
      <w:suppressLineNumbers/>
      <w:suppressAutoHyphens/>
      <w:spacing w:before="120" w:after="120" w:line="276" w:lineRule="auto"/>
      <w:textAlignment w:val="baseline"/>
    </w:pPr>
    <w:rPr>
      <w:rFonts w:ascii="Calibri" w:eastAsia="Calibri" w:hAnsi="Calibri" w:cs="Mangal"/>
      <w:i/>
      <w:iCs/>
      <w:color w:val="00000A"/>
      <w:lang w:val="es-ES" w:eastAsia="zh-CN"/>
    </w:rPr>
  </w:style>
  <w:style w:type="paragraph" w:customStyle="1" w:styleId="ndice">
    <w:name w:val="Índice"/>
    <w:basedOn w:val="Normal"/>
    <w:qFormat/>
    <w:pPr>
      <w:suppressLineNumbers/>
      <w:suppressAutoHyphens/>
      <w:spacing w:after="200" w:line="276" w:lineRule="auto"/>
      <w:textAlignment w:val="baseline"/>
    </w:pPr>
    <w:rPr>
      <w:rFonts w:ascii="Calibri" w:eastAsia="Calibri" w:hAnsi="Calibri" w:cs="Mangal"/>
      <w:color w:val="00000A"/>
      <w:sz w:val="22"/>
      <w:szCs w:val="22"/>
      <w:lang w:val="es-ES" w:eastAsia="zh-CN"/>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uppressAutoHyphens/>
      <w:spacing w:before="240" w:after="120" w:line="276" w:lineRule="auto"/>
      <w:textAlignment w:val="baseline"/>
    </w:pPr>
    <w:rPr>
      <w:rFonts w:ascii="Liberation Sans" w:eastAsia="Microsoft YaHei" w:hAnsi="Liberation Sans" w:cs="Mangal"/>
      <w:color w:val="00000A"/>
      <w:sz w:val="28"/>
      <w:szCs w:val="28"/>
      <w:lang w:val="es-ES" w:eastAsia="zh-CN"/>
    </w:rPr>
  </w:style>
  <w:style w:type="paragraph" w:styleId="Descripcin">
    <w:name w:val="caption"/>
    <w:basedOn w:val="Normal"/>
    <w:qFormat/>
    <w:pPr>
      <w:suppressLineNumbers/>
      <w:suppressAutoHyphens/>
      <w:spacing w:before="120" w:after="120" w:line="276" w:lineRule="auto"/>
      <w:textAlignment w:val="baseline"/>
    </w:pPr>
    <w:rPr>
      <w:rFonts w:ascii="Calibri" w:eastAsia="Calibri" w:hAnsi="Calibri" w:cs="Mangal"/>
      <w:i/>
      <w:iCs/>
      <w:color w:val="00000A"/>
      <w:lang w:val="es-ES" w:eastAsia="zh-CN"/>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uppressAutoHyphens/>
      <w:textAlignment w:val="baseline"/>
    </w:pPr>
    <w:rPr>
      <w:rFonts w:ascii="Tahoma" w:eastAsia="Tahoma" w:hAnsi="Tahoma" w:cs="Tahoma"/>
      <w:color w:val="00000A"/>
      <w:sz w:val="16"/>
      <w:szCs w:val="16"/>
      <w:lang w:val="es-ES" w:eastAsia="zh-CN"/>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uppressAutoHyphens/>
      <w:textAlignment w:val="baseline"/>
    </w:pPr>
    <w:rPr>
      <w:rFonts w:ascii="Calibri" w:eastAsia="Calibri" w:hAnsi="Calibri" w:cs="Calibri"/>
      <w:color w:val="00000A"/>
      <w:sz w:val="22"/>
      <w:szCs w:val="22"/>
      <w:lang w:val="es-ES" w:eastAsia="zh-CN"/>
    </w:r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0D2D67"/>
    <w:pPr>
      <w:spacing w:before="100" w:beforeAutospacing="1" w:after="100" w:afterAutospacing="1"/>
    </w:pPr>
  </w:style>
  <w:style w:type="character" w:customStyle="1" w:styleId="apple-converted-space">
    <w:name w:val="apple-converted-space"/>
    <w:basedOn w:val="Fuentedeprrafopredeter"/>
    <w:rsid w:val="00DA1320"/>
  </w:style>
  <w:style w:type="paragraph" w:customStyle="1" w:styleId="Default">
    <w:name w:val="Default"/>
    <w:rsid w:val="00DA1320"/>
    <w:pPr>
      <w:autoSpaceDE w:val="0"/>
      <w:autoSpaceDN w:val="0"/>
      <w:adjustRightInd w:val="0"/>
    </w:pPr>
    <w:rPr>
      <w:rFonts w:ascii="Arial Narrow" w:eastAsiaTheme="minorHAnsi" w:hAnsi="Arial Narrow" w:cs="Arial Narrow"/>
      <w:color w:val="000000"/>
      <w:sz w:val="24"/>
      <w:lang w:val="es-MX" w:eastAsia="en-US" w:bidi="ar-SA"/>
    </w:rPr>
  </w:style>
  <w:style w:type="paragraph" w:customStyle="1" w:styleId="paragraph">
    <w:name w:val="paragraph"/>
    <w:basedOn w:val="Normal"/>
    <w:rsid w:val="0052595F"/>
    <w:pPr>
      <w:spacing w:before="100" w:beforeAutospacing="1" w:after="100" w:afterAutospacing="1"/>
    </w:pPr>
  </w:style>
  <w:style w:type="character" w:customStyle="1" w:styleId="normaltextrun">
    <w:name w:val="normaltextrun"/>
    <w:basedOn w:val="Fuentedeprrafopredeter"/>
    <w:rsid w:val="0052595F"/>
  </w:style>
  <w:style w:type="character" w:customStyle="1" w:styleId="eop">
    <w:name w:val="eop"/>
    <w:basedOn w:val="Fuentedeprrafopredeter"/>
    <w:rsid w:val="0052595F"/>
  </w:style>
  <w:style w:type="paragraph" w:styleId="Prrafodelista">
    <w:name w:val="List Paragraph"/>
    <w:basedOn w:val="Normal"/>
    <w:qFormat/>
    <w:rsid w:val="00726164"/>
    <w:pPr>
      <w:suppressAutoHyphens/>
      <w:spacing w:after="200" w:line="276" w:lineRule="auto"/>
      <w:ind w:left="720"/>
      <w:contextualSpacing/>
      <w:textAlignment w:val="baseline"/>
    </w:pPr>
    <w:rPr>
      <w:rFonts w:ascii="Calibri" w:eastAsia="Calibri" w:hAnsi="Calibri" w:cs="Calibri"/>
      <w:color w:val="00000A"/>
      <w:sz w:val="22"/>
      <w:szCs w:val="22"/>
      <w:lang w:val="es-ES" w:eastAsia="zh-CN"/>
    </w:rPr>
  </w:style>
  <w:style w:type="paragraph" w:styleId="Textonotapie">
    <w:name w:val="footnote text"/>
    <w:basedOn w:val="Normal"/>
    <w:link w:val="TextonotapieCar"/>
    <w:uiPriority w:val="99"/>
    <w:semiHidden/>
    <w:unhideWhenUsed/>
    <w:rsid w:val="00805F50"/>
    <w:rPr>
      <w:rFonts w:asciiTheme="minorHAnsi" w:eastAsiaTheme="minorHAnsi" w:hAnsiTheme="minorHAnsi" w:cstheme="minorBidi"/>
      <w:kern w:val="2"/>
      <w:sz w:val="20"/>
      <w:szCs w:val="20"/>
      <w:lang w:eastAsia="en-US"/>
      <w14:ligatures w14:val="standardContextual"/>
    </w:rPr>
  </w:style>
  <w:style w:type="character" w:customStyle="1" w:styleId="TextonotapieCar">
    <w:name w:val="Texto nota pie Car"/>
    <w:basedOn w:val="Fuentedeprrafopredeter"/>
    <w:link w:val="Textonotapie"/>
    <w:uiPriority w:val="99"/>
    <w:semiHidden/>
    <w:rsid w:val="00805F50"/>
    <w:rPr>
      <w:rFonts w:asciiTheme="minorHAnsi" w:eastAsiaTheme="minorHAnsi" w:hAnsiTheme="minorHAnsi" w:cstheme="minorBidi"/>
      <w:kern w:val="2"/>
      <w:szCs w:val="20"/>
      <w:lang w:eastAsia="en-US" w:bidi="ar-SA"/>
      <w14:ligatures w14:val="standardContextual"/>
    </w:rPr>
  </w:style>
  <w:style w:type="character" w:styleId="Refdenotaalpie">
    <w:name w:val="footnote reference"/>
    <w:basedOn w:val="Fuentedeprrafopredeter"/>
    <w:uiPriority w:val="99"/>
    <w:semiHidden/>
    <w:unhideWhenUsed/>
    <w:rsid w:val="00805F50"/>
    <w:rPr>
      <w:vertAlign w:val="superscript"/>
    </w:rPr>
  </w:style>
  <w:style w:type="character" w:styleId="Hipervnculo">
    <w:name w:val="Hyperlink"/>
    <w:basedOn w:val="Fuentedeprrafopredeter"/>
    <w:uiPriority w:val="99"/>
    <w:unhideWhenUsed/>
    <w:rsid w:val="00805F50"/>
    <w:rPr>
      <w:color w:val="0000FF" w:themeColor="hyperlink"/>
      <w:u w:val="single"/>
    </w:rPr>
  </w:style>
  <w:style w:type="character" w:styleId="Fuerte">
    <w:name w:val="Strong"/>
    <w:basedOn w:val="Fuentedeprrafopredeter"/>
    <w:uiPriority w:val="22"/>
    <w:qFormat/>
    <w:rsid w:val="00BF5C94"/>
    <w:rPr>
      <w:b/>
      <w:bCs/>
    </w:rPr>
  </w:style>
  <w:style w:type="character" w:styleId="nfasis">
    <w:name w:val="Emphasis"/>
    <w:basedOn w:val="Fuentedeprrafopredeter"/>
    <w:uiPriority w:val="20"/>
    <w:qFormat/>
    <w:rsid w:val="00BF5C94"/>
    <w:rPr>
      <w:i/>
      <w:iCs/>
    </w:rPr>
  </w:style>
  <w:style w:type="paragraph" w:customStyle="1" w:styleId="p1">
    <w:name w:val="p1"/>
    <w:basedOn w:val="Normal"/>
    <w:rsid w:val="00A830D2"/>
    <w:rPr>
      <w:color w:val="000000"/>
      <w:sz w:val="18"/>
      <w:szCs w:val="18"/>
    </w:rPr>
  </w:style>
  <w:style w:type="character" w:styleId="Mencinsinresolver">
    <w:name w:val="Unresolved Mention"/>
    <w:basedOn w:val="Fuentedeprrafopredeter"/>
    <w:uiPriority w:val="99"/>
    <w:semiHidden/>
    <w:unhideWhenUsed/>
    <w:rsid w:val="00C64A70"/>
    <w:rPr>
      <w:color w:val="605E5C"/>
      <w:shd w:val="clear" w:color="auto" w:fill="E1DFDD"/>
    </w:rPr>
  </w:style>
  <w:style w:type="paragraph" w:styleId="Revisin">
    <w:name w:val="Revision"/>
    <w:hidden/>
    <w:uiPriority w:val="99"/>
    <w:semiHidden/>
    <w:rsid w:val="00A928A3"/>
    <w:rPr>
      <w:rFonts w:ascii="Calibri" w:eastAsia="Calibri" w:hAnsi="Calibri" w:cs="Calibri"/>
      <w:color w:val="00000A"/>
      <w:sz w:val="22"/>
      <w:szCs w:val="22"/>
      <w:lang w:val="es-ES" w:bidi="ar-SA"/>
    </w:rPr>
  </w:style>
  <w:style w:type="character" w:customStyle="1" w:styleId="s1">
    <w:name w:val="s1"/>
    <w:basedOn w:val="Fuentedeprrafopredeter"/>
    <w:rsid w:val="00180961"/>
    <w:rPr>
      <w:rFonts w:ascii="Arial" w:hAnsi="Arial" w:cs="Arial" w:hint="default"/>
      <w:sz w:val="15"/>
      <w:szCs w:val="15"/>
    </w:rPr>
  </w:style>
  <w:style w:type="character" w:customStyle="1" w:styleId="iaj">
    <w:name w:val="i_aj"/>
    <w:basedOn w:val="Fuentedeprrafopredeter"/>
    <w:rsid w:val="009C20BC"/>
  </w:style>
  <w:style w:type="character" w:styleId="Refdecomentario">
    <w:name w:val="annotation reference"/>
    <w:basedOn w:val="Fuentedeprrafopredeter"/>
    <w:uiPriority w:val="99"/>
    <w:semiHidden/>
    <w:unhideWhenUsed/>
    <w:rsid w:val="004B35A7"/>
    <w:rPr>
      <w:sz w:val="16"/>
      <w:szCs w:val="16"/>
    </w:rPr>
  </w:style>
  <w:style w:type="paragraph" w:styleId="Textocomentario">
    <w:name w:val="annotation text"/>
    <w:basedOn w:val="Normal"/>
    <w:link w:val="TextocomentarioCar"/>
    <w:uiPriority w:val="99"/>
    <w:unhideWhenUsed/>
    <w:rsid w:val="004B35A7"/>
    <w:rPr>
      <w:sz w:val="20"/>
      <w:szCs w:val="20"/>
    </w:rPr>
  </w:style>
  <w:style w:type="character" w:customStyle="1" w:styleId="TextocomentarioCar">
    <w:name w:val="Texto comentario Car"/>
    <w:basedOn w:val="Fuentedeprrafopredeter"/>
    <w:link w:val="Textocomentario"/>
    <w:uiPriority w:val="99"/>
    <w:rsid w:val="004B35A7"/>
    <w:rPr>
      <w:rFonts w:ascii="Times New Roman" w:eastAsia="Times New Roman" w:hAnsi="Times New Roman" w:cs="Times New Roman"/>
      <w:szCs w:val="20"/>
      <w:lang w:eastAsia="es-MX" w:bidi="ar-SA"/>
    </w:rPr>
  </w:style>
  <w:style w:type="paragraph" w:styleId="Asuntodelcomentario">
    <w:name w:val="annotation subject"/>
    <w:basedOn w:val="Textocomentario"/>
    <w:next w:val="Textocomentario"/>
    <w:link w:val="AsuntodelcomentarioCar"/>
    <w:uiPriority w:val="99"/>
    <w:semiHidden/>
    <w:unhideWhenUsed/>
    <w:rsid w:val="004B35A7"/>
    <w:rPr>
      <w:b/>
      <w:bCs/>
    </w:rPr>
  </w:style>
  <w:style w:type="character" w:customStyle="1" w:styleId="AsuntodelcomentarioCar">
    <w:name w:val="Asunto del comentario Car"/>
    <w:basedOn w:val="TextocomentarioCar"/>
    <w:link w:val="Asuntodelcomentario"/>
    <w:uiPriority w:val="99"/>
    <w:semiHidden/>
    <w:rsid w:val="004B35A7"/>
    <w:rPr>
      <w:rFonts w:ascii="Times New Roman" w:eastAsia="Times New Roman" w:hAnsi="Times New Roman" w:cs="Times New Roman"/>
      <w:b/>
      <w:bCs/>
      <w:szCs w:val="20"/>
      <w:lang w:eastAsia="es-MX" w:bidi="ar-SA"/>
    </w:rPr>
  </w:style>
  <w:style w:type="character" w:styleId="Hipervnculovisitado">
    <w:name w:val="FollowedHyperlink"/>
    <w:basedOn w:val="Fuentedeprrafopredeter"/>
    <w:uiPriority w:val="99"/>
    <w:semiHidden/>
    <w:unhideWhenUsed/>
    <w:rsid w:val="00805B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B397D-F19C-4613-BC6D-2B995784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1214</Words>
  <Characters>6678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Jenny Alejandra Gonzalez Russi</cp:lastModifiedBy>
  <cp:revision>2</cp:revision>
  <cp:lastPrinted>2018-05-24T17:13:00Z</cp:lastPrinted>
  <dcterms:created xsi:type="dcterms:W3CDTF">2026-07-06T14:32:00Z</dcterms:created>
  <dcterms:modified xsi:type="dcterms:W3CDTF">2026-07-06T14:32:00Z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